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EBDB7" w14:textId="77777777" w:rsidR="00196C11" w:rsidRPr="0084243D" w:rsidRDefault="004C1DA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ANEXO N°1 </w:t>
      </w:r>
    </w:p>
    <w:p w14:paraId="3370C297" w14:textId="77777777" w:rsidR="00196C11" w:rsidRPr="0084243D" w:rsidRDefault="004C1DA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COMPRA ÁGIL DENOMINADA </w:t>
      </w:r>
    </w:p>
    <w:p w14:paraId="07E5DBAC" w14:textId="6A57B253" w:rsidR="00196C11" w:rsidRPr="0084243D" w:rsidRDefault="00DB789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“ADQUISICIÓN </w:t>
      </w:r>
      <w:r w:rsidR="0084243D" w:rsidRPr="0084243D">
        <w:rPr>
          <w:rFonts w:ascii="Verdana" w:eastAsia="Verdana" w:hAnsi="Verdana" w:cs="Verdana"/>
          <w:b/>
          <w:bCs/>
          <w:sz w:val="18"/>
          <w:szCs w:val="18"/>
        </w:rPr>
        <w:t xml:space="preserve">CARRO </w:t>
      </w:r>
      <w:r w:rsidR="00BC0B5B">
        <w:rPr>
          <w:rFonts w:ascii="Verdana" w:eastAsia="Verdana" w:hAnsi="Verdana" w:cs="Verdana"/>
          <w:b/>
          <w:bCs/>
          <w:sz w:val="18"/>
          <w:szCs w:val="18"/>
        </w:rPr>
        <w:t xml:space="preserve">DE </w:t>
      </w:r>
      <w:r w:rsidR="00DC0634">
        <w:rPr>
          <w:rFonts w:ascii="Verdana" w:eastAsia="Verdana" w:hAnsi="Verdana" w:cs="Verdana"/>
          <w:b/>
          <w:bCs/>
          <w:sz w:val="18"/>
          <w:szCs w:val="18"/>
        </w:rPr>
        <w:t>CURACIONES</w:t>
      </w:r>
      <w:r w:rsidR="00101818" w:rsidRPr="0084243D">
        <w:rPr>
          <w:rFonts w:ascii="Verdana" w:eastAsia="Verdana" w:hAnsi="Verdana" w:cs="Verdana"/>
          <w:b/>
          <w:bCs/>
          <w:sz w:val="18"/>
          <w:szCs w:val="18"/>
        </w:rPr>
        <w:t xml:space="preserve"> </w:t>
      </w:r>
      <w:r w:rsidRPr="0084243D">
        <w:rPr>
          <w:rFonts w:ascii="Verdana" w:eastAsia="Verdana" w:hAnsi="Verdana" w:cs="Verdana"/>
          <w:b/>
          <w:bCs/>
          <w:sz w:val="18"/>
          <w:szCs w:val="18"/>
        </w:rPr>
        <w:t>PARA LA RED ONCOLOGICA DE IQUIQUE”</w:t>
      </w:r>
    </w:p>
    <w:p w14:paraId="18291909" w14:textId="77777777" w:rsidR="00196C11" w:rsidRPr="0084243D" w:rsidRDefault="00196C11">
      <w:pPr>
        <w:rPr>
          <w:rFonts w:ascii="Verdana" w:eastAsia="Verdana" w:hAnsi="Verdana" w:cs="Verdana"/>
          <w:b/>
          <w:bCs/>
          <w:sz w:val="18"/>
          <w:szCs w:val="18"/>
          <w:u w:val="single"/>
        </w:rPr>
      </w:pPr>
    </w:p>
    <w:tbl>
      <w:tblPr>
        <w:tblStyle w:val="a"/>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
        <w:gridCol w:w="4311"/>
        <w:gridCol w:w="1662"/>
        <w:gridCol w:w="2425"/>
      </w:tblGrid>
      <w:tr w:rsidR="00196C11" w:rsidRPr="0084243D" w14:paraId="4BF70CFE" w14:textId="77777777" w:rsidTr="00FD19ED">
        <w:trPr>
          <w:trHeight w:val="383"/>
        </w:trPr>
        <w:tc>
          <w:tcPr>
            <w:tcW w:w="669" w:type="dxa"/>
            <w:vAlign w:val="center"/>
          </w:tcPr>
          <w:p w14:paraId="7BB22B4C" w14:textId="77777777" w:rsidR="00196C11" w:rsidRPr="0084243D" w:rsidRDefault="004C1DAF">
            <w:pPr>
              <w:jc w:val="center"/>
              <w:rPr>
                <w:rFonts w:ascii="Verdana" w:eastAsia="Verdana" w:hAnsi="Verdana" w:cs="Verdana"/>
                <w:b/>
                <w:bCs/>
                <w:sz w:val="18"/>
                <w:szCs w:val="18"/>
              </w:rPr>
            </w:pPr>
            <w:proofErr w:type="spellStart"/>
            <w:r w:rsidRPr="0084243D">
              <w:rPr>
                <w:rFonts w:ascii="Verdana" w:eastAsia="Verdana" w:hAnsi="Verdana" w:cs="Verdana"/>
                <w:b/>
                <w:bCs/>
                <w:sz w:val="18"/>
                <w:szCs w:val="18"/>
              </w:rPr>
              <w:t>N°</w:t>
            </w:r>
            <w:proofErr w:type="spellEnd"/>
          </w:p>
        </w:tc>
        <w:tc>
          <w:tcPr>
            <w:tcW w:w="4311" w:type="dxa"/>
            <w:vAlign w:val="center"/>
          </w:tcPr>
          <w:p w14:paraId="7D33ED91" w14:textId="77777777" w:rsidR="00196C11" w:rsidRPr="0084243D" w:rsidRDefault="004C1DAF">
            <w:pPr>
              <w:jc w:val="center"/>
              <w:rPr>
                <w:rFonts w:ascii="Verdana" w:eastAsia="Verdana" w:hAnsi="Verdana" w:cs="Verdana"/>
                <w:b/>
                <w:bCs/>
                <w:sz w:val="18"/>
                <w:szCs w:val="18"/>
              </w:rPr>
            </w:pPr>
            <w:r w:rsidRPr="0084243D">
              <w:rPr>
                <w:rFonts w:ascii="Verdana" w:eastAsia="Verdana" w:hAnsi="Verdana" w:cs="Verdana"/>
                <w:b/>
                <w:bCs/>
                <w:sz w:val="18"/>
                <w:szCs w:val="18"/>
              </w:rPr>
              <w:t>DESCRIPCIÓN DEL BIEN</w:t>
            </w:r>
          </w:p>
        </w:tc>
        <w:tc>
          <w:tcPr>
            <w:tcW w:w="1662" w:type="dxa"/>
            <w:vAlign w:val="center"/>
          </w:tcPr>
          <w:p w14:paraId="4C2DCBEF" w14:textId="77777777" w:rsidR="00196C11" w:rsidRPr="0084243D" w:rsidRDefault="004C1DAF">
            <w:pPr>
              <w:jc w:val="center"/>
              <w:rPr>
                <w:rFonts w:ascii="Verdana" w:eastAsia="Verdana" w:hAnsi="Verdana" w:cs="Verdana"/>
                <w:b/>
                <w:bCs/>
                <w:sz w:val="18"/>
                <w:szCs w:val="18"/>
              </w:rPr>
            </w:pPr>
            <w:r w:rsidRPr="0084243D">
              <w:rPr>
                <w:rFonts w:ascii="Verdana" w:eastAsia="Verdana" w:hAnsi="Verdana" w:cs="Verdana"/>
                <w:b/>
                <w:bCs/>
                <w:sz w:val="18"/>
                <w:szCs w:val="18"/>
              </w:rPr>
              <w:t>CANTIDAD</w:t>
            </w:r>
          </w:p>
        </w:tc>
        <w:tc>
          <w:tcPr>
            <w:tcW w:w="2425" w:type="dxa"/>
          </w:tcPr>
          <w:p w14:paraId="13F57E32" w14:textId="2B322849" w:rsidR="00DB789E" w:rsidRPr="0084243D" w:rsidRDefault="004C1DAF" w:rsidP="00DB789E">
            <w:pPr>
              <w:jc w:val="center"/>
              <w:rPr>
                <w:rFonts w:ascii="Verdana" w:eastAsia="Verdana" w:hAnsi="Verdana" w:cs="Verdana"/>
                <w:b/>
                <w:bCs/>
                <w:sz w:val="18"/>
                <w:szCs w:val="18"/>
              </w:rPr>
            </w:pPr>
            <w:r w:rsidRPr="0084243D">
              <w:rPr>
                <w:rFonts w:ascii="Verdana" w:eastAsia="Verdana" w:hAnsi="Verdana" w:cs="Verdana"/>
                <w:b/>
                <w:bCs/>
                <w:sz w:val="18"/>
                <w:szCs w:val="18"/>
              </w:rPr>
              <w:t xml:space="preserve">PRESUPUESTO </w:t>
            </w:r>
            <w:r w:rsidR="00DB789E" w:rsidRPr="0084243D">
              <w:rPr>
                <w:rFonts w:ascii="Verdana" w:eastAsia="Verdana" w:hAnsi="Verdana" w:cs="Verdana"/>
                <w:b/>
                <w:bCs/>
                <w:sz w:val="18"/>
                <w:szCs w:val="18"/>
              </w:rPr>
              <w:t>DISPONIBLE</w:t>
            </w:r>
          </w:p>
        </w:tc>
      </w:tr>
      <w:tr w:rsidR="00196C11" w:rsidRPr="0084243D" w14:paraId="1E2C242C" w14:textId="77777777" w:rsidTr="00BC0B5B">
        <w:trPr>
          <w:trHeight w:val="144"/>
        </w:trPr>
        <w:tc>
          <w:tcPr>
            <w:tcW w:w="669" w:type="dxa"/>
            <w:vAlign w:val="center"/>
          </w:tcPr>
          <w:p w14:paraId="5FBA5B64" w14:textId="77777777" w:rsidR="00196C11" w:rsidRPr="0084243D" w:rsidRDefault="004C1DAF">
            <w:pPr>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4311" w:type="dxa"/>
            <w:vAlign w:val="center"/>
          </w:tcPr>
          <w:p w14:paraId="0B50F37B" w14:textId="1C331B1D" w:rsidR="00196C11" w:rsidRPr="0084243D" w:rsidRDefault="0084243D">
            <w:pPr>
              <w:rPr>
                <w:rFonts w:ascii="Verdana" w:eastAsia="Verdana" w:hAnsi="Verdana" w:cs="Verdana"/>
                <w:sz w:val="18"/>
                <w:szCs w:val="18"/>
              </w:rPr>
            </w:pPr>
            <w:r w:rsidRPr="0084243D">
              <w:rPr>
                <w:rFonts w:ascii="Verdana" w:eastAsia="Verdana" w:hAnsi="Verdana" w:cs="Verdana"/>
                <w:sz w:val="18"/>
                <w:szCs w:val="18"/>
              </w:rPr>
              <w:t xml:space="preserve">CARRO </w:t>
            </w:r>
            <w:r w:rsidR="00BC0B5B">
              <w:rPr>
                <w:rFonts w:ascii="Verdana" w:eastAsia="Verdana" w:hAnsi="Verdana" w:cs="Verdana"/>
                <w:sz w:val="18"/>
                <w:szCs w:val="18"/>
              </w:rPr>
              <w:t xml:space="preserve">DE </w:t>
            </w:r>
            <w:r w:rsidR="00DC0634">
              <w:rPr>
                <w:rFonts w:ascii="Verdana" w:eastAsia="Verdana" w:hAnsi="Verdana" w:cs="Verdana"/>
                <w:sz w:val="18"/>
                <w:szCs w:val="18"/>
              </w:rPr>
              <w:t>CURACIONES</w:t>
            </w:r>
          </w:p>
        </w:tc>
        <w:tc>
          <w:tcPr>
            <w:tcW w:w="1662" w:type="dxa"/>
            <w:shd w:val="clear" w:color="auto" w:fill="FFFFFF"/>
            <w:vAlign w:val="center"/>
          </w:tcPr>
          <w:p w14:paraId="3B997B98" w14:textId="7F714D17" w:rsidR="00196C11" w:rsidRPr="0084243D" w:rsidRDefault="00DC0634">
            <w:pPr>
              <w:jc w:val="center"/>
              <w:rPr>
                <w:rFonts w:ascii="Verdana" w:eastAsia="Verdana" w:hAnsi="Verdana" w:cs="Verdana"/>
                <w:sz w:val="18"/>
                <w:szCs w:val="18"/>
              </w:rPr>
            </w:pPr>
            <w:r>
              <w:rPr>
                <w:rFonts w:ascii="Verdana" w:eastAsia="Verdana" w:hAnsi="Verdana" w:cs="Verdana"/>
                <w:sz w:val="18"/>
                <w:szCs w:val="18"/>
              </w:rPr>
              <w:t>2</w:t>
            </w:r>
          </w:p>
        </w:tc>
        <w:tc>
          <w:tcPr>
            <w:tcW w:w="2425" w:type="dxa"/>
            <w:shd w:val="clear" w:color="auto" w:fill="FFFFFF"/>
            <w:vAlign w:val="center"/>
          </w:tcPr>
          <w:p w14:paraId="0A273BC1" w14:textId="776033C4" w:rsidR="00196C11" w:rsidRPr="0084243D" w:rsidRDefault="00DC0634">
            <w:pPr>
              <w:jc w:val="center"/>
              <w:rPr>
                <w:rFonts w:ascii="Verdana" w:eastAsia="Verdana" w:hAnsi="Verdana" w:cs="Verdana"/>
                <w:sz w:val="18"/>
                <w:szCs w:val="18"/>
              </w:rPr>
            </w:pPr>
            <w:r>
              <w:rPr>
                <w:rFonts w:ascii="Verdana" w:eastAsia="Verdana" w:hAnsi="Verdana" w:cs="Verdana"/>
                <w:sz w:val="18"/>
                <w:szCs w:val="18"/>
              </w:rPr>
              <w:t>$4.054.000.-</w:t>
            </w:r>
          </w:p>
        </w:tc>
      </w:tr>
    </w:tbl>
    <w:p w14:paraId="1E746349"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color w:val="000000"/>
          <w:sz w:val="18"/>
          <w:szCs w:val="18"/>
        </w:rPr>
      </w:pPr>
    </w:p>
    <w:p w14:paraId="72119CF1"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sz w:val="18"/>
          <w:szCs w:val="18"/>
        </w:rPr>
      </w:pPr>
    </w:p>
    <w:p w14:paraId="28BEB6F3" w14:textId="77777777" w:rsidR="00196C11" w:rsidRPr="0084243D" w:rsidRDefault="004C1DAF">
      <w:p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 xml:space="preserve">ESPECIFICACIONES TÉCNICAS </w:t>
      </w:r>
    </w:p>
    <w:tbl>
      <w:tblPr>
        <w:tblW w:w="9067" w:type="dxa"/>
        <w:tblCellMar>
          <w:left w:w="70" w:type="dxa"/>
          <w:right w:w="70" w:type="dxa"/>
        </w:tblCellMar>
        <w:tblLook w:val="04A0" w:firstRow="1" w:lastRow="0" w:firstColumn="1" w:lastColumn="0" w:noHBand="0" w:noVBand="1"/>
      </w:tblPr>
      <w:tblGrid>
        <w:gridCol w:w="960"/>
        <w:gridCol w:w="4089"/>
        <w:gridCol w:w="1200"/>
        <w:gridCol w:w="1200"/>
        <w:gridCol w:w="1618"/>
      </w:tblGrid>
      <w:tr w:rsidR="00DC0634" w:rsidRPr="00DC0634" w14:paraId="4F2B16EA" w14:textId="77777777" w:rsidTr="00DC0634">
        <w:trPr>
          <w:trHeight w:val="225"/>
        </w:trPr>
        <w:tc>
          <w:tcPr>
            <w:tcW w:w="96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404079E" w14:textId="113CF05C"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ITEM</w:t>
            </w:r>
          </w:p>
        </w:tc>
        <w:tc>
          <w:tcPr>
            <w:tcW w:w="4982" w:type="dxa"/>
            <w:tcBorders>
              <w:top w:val="single" w:sz="4" w:space="0" w:color="auto"/>
              <w:left w:val="nil"/>
              <w:bottom w:val="single" w:sz="4" w:space="0" w:color="auto"/>
              <w:right w:val="single" w:sz="4" w:space="0" w:color="auto"/>
            </w:tcBorders>
            <w:shd w:val="clear" w:color="000000" w:fill="BFBFBF"/>
            <w:hideMark/>
          </w:tcPr>
          <w:p w14:paraId="59A52352" w14:textId="7783EDA1"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CARRO DE CURACIONES</w:t>
            </w:r>
          </w:p>
        </w:tc>
        <w:tc>
          <w:tcPr>
            <w:tcW w:w="2400" w:type="dxa"/>
            <w:gridSpan w:val="2"/>
            <w:tcBorders>
              <w:top w:val="single" w:sz="4" w:space="0" w:color="auto"/>
              <w:left w:val="nil"/>
              <w:bottom w:val="single" w:sz="4" w:space="0" w:color="auto"/>
              <w:right w:val="single" w:sz="4" w:space="0" w:color="auto"/>
            </w:tcBorders>
            <w:shd w:val="clear" w:color="000000" w:fill="BFBFBF"/>
            <w:noWrap/>
            <w:hideMark/>
          </w:tcPr>
          <w:p w14:paraId="2F48E26C"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CANTIDAD</w:t>
            </w:r>
          </w:p>
        </w:tc>
        <w:tc>
          <w:tcPr>
            <w:tcW w:w="725" w:type="dxa"/>
            <w:tcBorders>
              <w:top w:val="single" w:sz="4" w:space="0" w:color="auto"/>
              <w:left w:val="nil"/>
              <w:bottom w:val="single" w:sz="4" w:space="0" w:color="auto"/>
              <w:right w:val="single" w:sz="4" w:space="0" w:color="auto"/>
            </w:tcBorders>
            <w:shd w:val="clear" w:color="000000" w:fill="BFBFBF"/>
            <w:noWrap/>
            <w:hideMark/>
          </w:tcPr>
          <w:p w14:paraId="1A2316B6"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2</w:t>
            </w:r>
          </w:p>
        </w:tc>
      </w:tr>
      <w:tr w:rsidR="00DC0634" w:rsidRPr="00DC0634" w14:paraId="4E45CB5B" w14:textId="77777777" w:rsidTr="00DC0634">
        <w:trPr>
          <w:trHeight w:val="225"/>
        </w:trPr>
        <w:tc>
          <w:tcPr>
            <w:tcW w:w="960"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431ADDD5"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EETT</w:t>
            </w:r>
          </w:p>
        </w:tc>
        <w:tc>
          <w:tcPr>
            <w:tcW w:w="4982" w:type="dxa"/>
            <w:vMerge w:val="restart"/>
            <w:tcBorders>
              <w:top w:val="nil"/>
              <w:left w:val="single" w:sz="4" w:space="0" w:color="auto"/>
              <w:bottom w:val="single" w:sz="4" w:space="0" w:color="000000"/>
              <w:right w:val="single" w:sz="4" w:space="0" w:color="auto"/>
            </w:tcBorders>
            <w:shd w:val="clear" w:color="000000" w:fill="BFBFBF"/>
            <w:vAlign w:val="center"/>
            <w:hideMark/>
          </w:tcPr>
          <w:p w14:paraId="78BD1183" w14:textId="1B403892"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ESPECIFICACIONES TÉCNICAS</w:t>
            </w:r>
          </w:p>
        </w:tc>
        <w:tc>
          <w:tcPr>
            <w:tcW w:w="2400" w:type="dxa"/>
            <w:gridSpan w:val="2"/>
            <w:tcBorders>
              <w:top w:val="single" w:sz="4" w:space="0" w:color="auto"/>
              <w:left w:val="nil"/>
              <w:bottom w:val="single" w:sz="4" w:space="0" w:color="auto"/>
              <w:right w:val="single" w:sz="4" w:space="0" w:color="000000"/>
            </w:tcBorders>
            <w:shd w:val="clear" w:color="000000" w:fill="BFBFBF"/>
            <w:noWrap/>
            <w:hideMark/>
          </w:tcPr>
          <w:p w14:paraId="0855C654"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CUMPLE</w:t>
            </w:r>
          </w:p>
        </w:tc>
        <w:tc>
          <w:tcPr>
            <w:tcW w:w="725" w:type="dxa"/>
            <w:tcBorders>
              <w:top w:val="nil"/>
              <w:left w:val="nil"/>
              <w:bottom w:val="single" w:sz="4" w:space="0" w:color="auto"/>
              <w:right w:val="single" w:sz="4" w:space="0" w:color="auto"/>
            </w:tcBorders>
            <w:shd w:val="clear" w:color="000000" w:fill="BFBFBF"/>
            <w:noWrap/>
            <w:hideMark/>
          </w:tcPr>
          <w:p w14:paraId="5DA6422E"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 </w:t>
            </w:r>
          </w:p>
        </w:tc>
      </w:tr>
      <w:tr w:rsidR="00DC0634" w:rsidRPr="00DC0634" w14:paraId="612E04C8" w14:textId="77777777" w:rsidTr="00DC0634">
        <w:trPr>
          <w:trHeight w:val="225"/>
        </w:trPr>
        <w:tc>
          <w:tcPr>
            <w:tcW w:w="960" w:type="dxa"/>
            <w:vMerge/>
            <w:tcBorders>
              <w:top w:val="nil"/>
              <w:left w:val="single" w:sz="4" w:space="0" w:color="auto"/>
              <w:bottom w:val="single" w:sz="4" w:space="0" w:color="000000"/>
              <w:right w:val="single" w:sz="4" w:space="0" w:color="auto"/>
            </w:tcBorders>
            <w:vAlign w:val="center"/>
            <w:hideMark/>
          </w:tcPr>
          <w:p w14:paraId="66974A6F" w14:textId="77777777" w:rsidR="00DC0634" w:rsidRPr="00DC0634" w:rsidRDefault="00DC0634" w:rsidP="00DC0634">
            <w:pPr>
              <w:spacing w:after="0" w:line="240" w:lineRule="auto"/>
              <w:rPr>
                <w:rFonts w:ascii="Verdana" w:eastAsia="Times New Roman" w:hAnsi="Verdana"/>
                <w:b/>
                <w:bCs/>
                <w:sz w:val="18"/>
                <w:szCs w:val="18"/>
              </w:rPr>
            </w:pPr>
          </w:p>
        </w:tc>
        <w:tc>
          <w:tcPr>
            <w:tcW w:w="4982" w:type="dxa"/>
            <w:vMerge/>
            <w:tcBorders>
              <w:top w:val="nil"/>
              <w:left w:val="single" w:sz="4" w:space="0" w:color="auto"/>
              <w:bottom w:val="single" w:sz="4" w:space="0" w:color="000000"/>
              <w:right w:val="single" w:sz="4" w:space="0" w:color="auto"/>
            </w:tcBorders>
            <w:vAlign w:val="center"/>
            <w:hideMark/>
          </w:tcPr>
          <w:p w14:paraId="550F5F23" w14:textId="77777777" w:rsidR="00DC0634" w:rsidRPr="00DC0634" w:rsidRDefault="00DC0634" w:rsidP="00DC0634">
            <w:pPr>
              <w:spacing w:after="0" w:line="240" w:lineRule="auto"/>
              <w:rPr>
                <w:rFonts w:ascii="Verdana" w:eastAsia="Times New Roman" w:hAnsi="Verdana"/>
                <w:b/>
                <w:bCs/>
                <w:sz w:val="18"/>
                <w:szCs w:val="18"/>
              </w:rPr>
            </w:pPr>
          </w:p>
        </w:tc>
        <w:tc>
          <w:tcPr>
            <w:tcW w:w="1200" w:type="dxa"/>
            <w:tcBorders>
              <w:top w:val="nil"/>
              <w:left w:val="nil"/>
              <w:bottom w:val="single" w:sz="4" w:space="0" w:color="auto"/>
              <w:right w:val="single" w:sz="4" w:space="0" w:color="auto"/>
            </w:tcBorders>
            <w:shd w:val="clear" w:color="000000" w:fill="BFBFBF"/>
            <w:vAlign w:val="center"/>
            <w:hideMark/>
          </w:tcPr>
          <w:p w14:paraId="49C1A140"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SI</w:t>
            </w:r>
          </w:p>
        </w:tc>
        <w:tc>
          <w:tcPr>
            <w:tcW w:w="1200" w:type="dxa"/>
            <w:tcBorders>
              <w:top w:val="nil"/>
              <w:left w:val="nil"/>
              <w:bottom w:val="single" w:sz="4" w:space="0" w:color="auto"/>
              <w:right w:val="single" w:sz="4" w:space="0" w:color="auto"/>
            </w:tcBorders>
            <w:shd w:val="clear" w:color="000000" w:fill="BFBFBF"/>
            <w:vAlign w:val="center"/>
            <w:hideMark/>
          </w:tcPr>
          <w:p w14:paraId="2453DE6E"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NO</w:t>
            </w:r>
          </w:p>
        </w:tc>
        <w:tc>
          <w:tcPr>
            <w:tcW w:w="725" w:type="dxa"/>
            <w:tcBorders>
              <w:top w:val="nil"/>
              <w:left w:val="nil"/>
              <w:bottom w:val="single" w:sz="4" w:space="0" w:color="auto"/>
              <w:right w:val="single" w:sz="4" w:space="0" w:color="auto"/>
            </w:tcBorders>
            <w:shd w:val="clear" w:color="000000" w:fill="BFBFBF"/>
            <w:noWrap/>
            <w:vAlign w:val="center"/>
            <w:hideMark/>
          </w:tcPr>
          <w:p w14:paraId="4088F50F" w14:textId="77777777" w:rsidR="00DC0634" w:rsidRPr="00DC0634" w:rsidRDefault="00DC0634" w:rsidP="00DC0634">
            <w:pPr>
              <w:spacing w:after="0" w:line="240" w:lineRule="auto"/>
              <w:jc w:val="center"/>
              <w:rPr>
                <w:rFonts w:ascii="Verdana" w:eastAsia="Times New Roman" w:hAnsi="Verdana"/>
                <w:b/>
                <w:bCs/>
                <w:sz w:val="18"/>
                <w:szCs w:val="18"/>
              </w:rPr>
            </w:pPr>
            <w:r w:rsidRPr="00DC0634">
              <w:rPr>
                <w:rFonts w:ascii="Verdana" w:eastAsia="Times New Roman" w:hAnsi="Verdana"/>
                <w:b/>
                <w:bCs/>
                <w:sz w:val="18"/>
                <w:szCs w:val="18"/>
              </w:rPr>
              <w:t>Observaciones</w:t>
            </w:r>
          </w:p>
        </w:tc>
      </w:tr>
      <w:tr w:rsidR="00DC0634" w:rsidRPr="00DC0634" w14:paraId="1AB51C5C" w14:textId="77777777" w:rsidTr="00DC0634">
        <w:trPr>
          <w:trHeight w:val="225"/>
        </w:trPr>
        <w:tc>
          <w:tcPr>
            <w:tcW w:w="9067"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D7A5FAC"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1. CARACTERÍSTICAS GENERALES</w:t>
            </w:r>
          </w:p>
        </w:tc>
      </w:tr>
      <w:tr w:rsidR="00DC0634" w:rsidRPr="00DC0634" w14:paraId="2A1286E1"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310DA4D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1.1</w:t>
            </w:r>
          </w:p>
        </w:tc>
        <w:tc>
          <w:tcPr>
            <w:tcW w:w="4982" w:type="dxa"/>
            <w:tcBorders>
              <w:top w:val="nil"/>
              <w:left w:val="nil"/>
              <w:bottom w:val="single" w:sz="4" w:space="0" w:color="auto"/>
              <w:right w:val="single" w:sz="4" w:space="0" w:color="auto"/>
            </w:tcBorders>
            <w:vAlign w:val="bottom"/>
            <w:hideMark/>
          </w:tcPr>
          <w:p w14:paraId="737A183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Superficie de polímero de alta densidad, ABS (o similar) con estructura metálica o aluminio.</w:t>
            </w:r>
          </w:p>
        </w:tc>
        <w:tc>
          <w:tcPr>
            <w:tcW w:w="1200" w:type="dxa"/>
            <w:tcBorders>
              <w:top w:val="nil"/>
              <w:left w:val="nil"/>
              <w:bottom w:val="single" w:sz="4" w:space="0" w:color="auto"/>
              <w:right w:val="single" w:sz="4" w:space="0" w:color="auto"/>
            </w:tcBorders>
            <w:noWrap/>
            <w:vAlign w:val="center"/>
            <w:hideMark/>
          </w:tcPr>
          <w:p w14:paraId="2DFFA15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42DE4D3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65452E6A"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54FB2D42"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23CD2E9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1.2</w:t>
            </w:r>
          </w:p>
        </w:tc>
        <w:tc>
          <w:tcPr>
            <w:tcW w:w="4982" w:type="dxa"/>
            <w:tcBorders>
              <w:top w:val="nil"/>
              <w:left w:val="nil"/>
              <w:bottom w:val="single" w:sz="4" w:space="0" w:color="auto"/>
              <w:right w:val="single" w:sz="4" w:space="0" w:color="auto"/>
            </w:tcBorders>
            <w:vAlign w:val="bottom"/>
            <w:hideMark/>
          </w:tcPr>
          <w:p w14:paraId="11805FCC" w14:textId="2FC8517D"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xml:space="preserve">Superficie </w:t>
            </w:r>
            <w:proofErr w:type="spellStart"/>
            <w:r w:rsidRPr="00DC0634">
              <w:rPr>
                <w:rFonts w:ascii="Verdana" w:eastAsia="Times New Roman" w:hAnsi="Verdana"/>
                <w:color w:val="000000"/>
                <w:sz w:val="18"/>
                <w:szCs w:val="18"/>
              </w:rPr>
              <w:t>anti-rayaduras</w:t>
            </w:r>
            <w:proofErr w:type="spellEnd"/>
            <w:r w:rsidRPr="00DC0634">
              <w:rPr>
                <w:rFonts w:ascii="Verdana" w:eastAsia="Times New Roman" w:hAnsi="Verdana"/>
                <w:color w:val="000000"/>
                <w:sz w:val="18"/>
                <w:szCs w:val="18"/>
              </w:rPr>
              <w:t xml:space="preserve"> y resistente a agentes de desinfección de uso hospitalario.</w:t>
            </w:r>
          </w:p>
        </w:tc>
        <w:tc>
          <w:tcPr>
            <w:tcW w:w="1200" w:type="dxa"/>
            <w:tcBorders>
              <w:top w:val="nil"/>
              <w:left w:val="nil"/>
              <w:bottom w:val="single" w:sz="4" w:space="0" w:color="auto"/>
              <w:right w:val="single" w:sz="4" w:space="0" w:color="auto"/>
            </w:tcBorders>
            <w:noWrap/>
            <w:vAlign w:val="center"/>
            <w:hideMark/>
          </w:tcPr>
          <w:p w14:paraId="04E7D6E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4D2BFB7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2B5AC9C4"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6853E4B8"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43041AA3"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1.3</w:t>
            </w:r>
          </w:p>
        </w:tc>
        <w:tc>
          <w:tcPr>
            <w:tcW w:w="4982" w:type="dxa"/>
            <w:tcBorders>
              <w:top w:val="nil"/>
              <w:left w:val="nil"/>
              <w:bottom w:val="single" w:sz="4" w:space="0" w:color="auto"/>
              <w:right w:val="single" w:sz="4" w:space="0" w:color="auto"/>
            </w:tcBorders>
            <w:vAlign w:val="bottom"/>
            <w:hideMark/>
          </w:tcPr>
          <w:p w14:paraId="0F7EBB01"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Superficie con bordes redondeados.</w:t>
            </w:r>
          </w:p>
        </w:tc>
        <w:tc>
          <w:tcPr>
            <w:tcW w:w="1200" w:type="dxa"/>
            <w:tcBorders>
              <w:top w:val="nil"/>
              <w:left w:val="nil"/>
              <w:bottom w:val="single" w:sz="4" w:space="0" w:color="auto"/>
              <w:right w:val="single" w:sz="4" w:space="0" w:color="auto"/>
            </w:tcBorders>
            <w:noWrap/>
            <w:vAlign w:val="center"/>
            <w:hideMark/>
          </w:tcPr>
          <w:p w14:paraId="0BD8DC6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198BF007"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2883EE26"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505F3FD5"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757A5A8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1.4</w:t>
            </w:r>
          </w:p>
        </w:tc>
        <w:tc>
          <w:tcPr>
            <w:tcW w:w="4982" w:type="dxa"/>
            <w:tcBorders>
              <w:top w:val="nil"/>
              <w:left w:val="nil"/>
              <w:bottom w:val="single" w:sz="4" w:space="0" w:color="auto"/>
              <w:right w:val="single" w:sz="4" w:space="0" w:color="auto"/>
            </w:tcBorders>
            <w:vAlign w:val="bottom"/>
            <w:hideMark/>
          </w:tcPr>
          <w:p w14:paraId="71EFFEA0"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Superficie con bordes de retención de líquidos, en caso de derrame</w:t>
            </w:r>
          </w:p>
        </w:tc>
        <w:tc>
          <w:tcPr>
            <w:tcW w:w="1200" w:type="dxa"/>
            <w:tcBorders>
              <w:top w:val="nil"/>
              <w:left w:val="nil"/>
              <w:bottom w:val="single" w:sz="4" w:space="0" w:color="auto"/>
              <w:right w:val="single" w:sz="4" w:space="0" w:color="auto"/>
            </w:tcBorders>
            <w:noWrap/>
            <w:vAlign w:val="center"/>
            <w:hideMark/>
          </w:tcPr>
          <w:p w14:paraId="1F083DA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1A312CE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6B950EA2"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7CE055B"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7120A64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1.5</w:t>
            </w:r>
          </w:p>
        </w:tc>
        <w:tc>
          <w:tcPr>
            <w:tcW w:w="4982" w:type="dxa"/>
            <w:tcBorders>
              <w:top w:val="nil"/>
              <w:left w:val="nil"/>
              <w:bottom w:val="single" w:sz="4" w:space="0" w:color="auto"/>
              <w:right w:val="single" w:sz="4" w:space="0" w:color="auto"/>
            </w:tcBorders>
            <w:vAlign w:val="bottom"/>
            <w:hideMark/>
          </w:tcPr>
          <w:p w14:paraId="0C978162"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Tratamiento antimicrobiano en superficie.</w:t>
            </w:r>
          </w:p>
        </w:tc>
        <w:tc>
          <w:tcPr>
            <w:tcW w:w="1200" w:type="dxa"/>
            <w:tcBorders>
              <w:top w:val="nil"/>
              <w:left w:val="nil"/>
              <w:bottom w:val="single" w:sz="4" w:space="0" w:color="auto"/>
              <w:right w:val="single" w:sz="4" w:space="0" w:color="auto"/>
            </w:tcBorders>
            <w:noWrap/>
            <w:vAlign w:val="center"/>
            <w:hideMark/>
          </w:tcPr>
          <w:p w14:paraId="2B4B37B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7FA41F6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56564CD2"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0EB2A939"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45B0519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1.6</w:t>
            </w:r>
          </w:p>
        </w:tc>
        <w:tc>
          <w:tcPr>
            <w:tcW w:w="4982" w:type="dxa"/>
            <w:tcBorders>
              <w:top w:val="nil"/>
              <w:left w:val="nil"/>
              <w:bottom w:val="single" w:sz="4" w:space="0" w:color="auto"/>
              <w:right w:val="single" w:sz="4" w:space="0" w:color="auto"/>
            </w:tcBorders>
            <w:vAlign w:val="bottom"/>
            <w:hideMark/>
          </w:tcPr>
          <w:p w14:paraId="18361BE4"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Borde inferior con parachoques o similar.</w:t>
            </w:r>
          </w:p>
        </w:tc>
        <w:tc>
          <w:tcPr>
            <w:tcW w:w="1200" w:type="dxa"/>
            <w:tcBorders>
              <w:top w:val="nil"/>
              <w:left w:val="nil"/>
              <w:bottom w:val="single" w:sz="4" w:space="0" w:color="auto"/>
              <w:right w:val="single" w:sz="4" w:space="0" w:color="auto"/>
            </w:tcBorders>
            <w:noWrap/>
            <w:vAlign w:val="center"/>
            <w:hideMark/>
          </w:tcPr>
          <w:p w14:paraId="6ED8C91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0DA7CB0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7924AAA0"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08DCE579"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7712B52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1.7</w:t>
            </w:r>
          </w:p>
        </w:tc>
        <w:tc>
          <w:tcPr>
            <w:tcW w:w="4982" w:type="dxa"/>
            <w:tcBorders>
              <w:top w:val="nil"/>
              <w:left w:val="nil"/>
              <w:bottom w:val="single" w:sz="4" w:space="0" w:color="auto"/>
              <w:right w:val="single" w:sz="4" w:space="0" w:color="auto"/>
            </w:tcBorders>
            <w:vAlign w:val="bottom"/>
            <w:hideMark/>
          </w:tcPr>
          <w:p w14:paraId="23BCF4B6"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Carro ofertado debe contar con asa, barra, manilla y/o tiradores para su transporte.</w:t>
            </w:r>
          </w:p>
        </w:tc>
        <w:tc>
          <w:tcPr>
            <w:tcW w:w="1200" w:type="dxa"/>
            <w:tcBorders>
              <w:top w:val="nil"/>
              <w:left w:val="nil"/>
              <w:bottom w:val="single" w:sz="4" w:space="0" w:color="auto"/>
              <w:right w:val="single" w:sz="4" w:space="0" w:color="auto"/>
            </w:tcBorders>
            <w:noWrap/>
            <w:vAlign w:val="center"/>
            <w:hideMark/>
          </w:tcPr>
          <w:p w14:paraId="2304A5B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045513ED"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4EEA2D69"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637A3521"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1D5BFBA5"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1.8</w:t>
            </w:r>
          </w:p>
        </w:tc>
        <w:tc>
          <w:tcPr>
            <w:tcW w:w="4982" w:type="dxa"/>
            <w:tcBorders>
              <w:top w:val="nil"/>
              <w:left w:val="nil"/>
              <w:bottom w:val="single" w:sz="4" w:space="0" w:color="auto"/>
              <w:right w:val="single" w:sz="4" w:space="0" w:color="auto"/>
            </w:tcBorders>
            <w:vAlign w:val="bottom"/>
            <w:hideMark/>
          </w:tcPr>
          <w:p w14:paraId="6CD1B49E"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Carro con al menos 4 cajones.</w:t>
            </w:r>
          </w:p>
        </w:tc>
        <w:tc>
          <w:tcPr>
            <w:tcW w:w="1200" w:type="dxa"/>
            <w:tcBorders>
              <w:top w:val="nil"/>
              <w:left w:val="nil"/>
              <w:bottom w:val="single" w:sz="4" w:space="0" w:color="auto"/>
              <w:right w:val="single" w:sz="4" w:space="0" w:color="auto"/>
            </w:tcBorders>
            <w:noWrap/>
            <w:vAlign w:val="center"/>
            <w:hideMark/>
          </w:tcPr>
          <w:p w14:paraId="440AFCC5"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748FF6A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51F5F30E"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60C43681"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6255130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1.9</w:t>
            </w:r>
          </w:p>
        </w:tc>
        <w:tc>
          <w:tcPr>
            <w:tcW w:w="4982" w:type="dxa"/>
            <w:tcBorders>
              <w:top w:val="nil"/>
              <w:left w:val="nil"/>
              <w:bottom w:val="single" w:sz="4" w:space="0" w:color="auto"/>
              <w:right w:val="single" w:sz="4" w:space="0" w:color="auto"/>
            </w:tcBorders>
            <w:vAlign w:val="bottom"/>
            <w:hideMark/>
          </w:tcPr>
          <w:p w14:paraId="74C887F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Bandeja extraíble en parte superior para extensión de área de trabajo</w:t>
            </w:r>
          </w:p>
        </w:tc>
        <w:tc>
          <w:tcPr>
            <w:tcW w:w="1200" w:type="dxa"/>
            <w:tcBorders>
              <w:top w:val="nil"/>
              <w:left w:val="nil"/>
              <w:bottom w:val="single" w:sz="4" w:space="0" w:color="auto"/>
              <w:right w:val="single" w:sz="4" w:space="0" w:color="auto"/>
            </w:tcBorders>
            <w:noWrap/>
            <w:vAlign w:val="center"/>
            <w:hideMark/>
          </w:tcPr>
          <w:p w14:paraId="4C14784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48561C9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2A92E767"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342A4753" w14:textId="77777777" w:rsidTr="00DC0634">
        <w:trPr>
          <w:trHeight w:val="900"/>
        </w:trPr>
        <w:tc>
          <w:tcPr>
            <w:tcW w:w="960" w:type="dxa"/>
            <w:tcBorders>
              <w:top w:val="nil"/>
              <w:left w:val="single" w:sz="4" w:space="0" w:color="auto"/>
              <w:bottom w:val="single" w:sz="4" w:space="0" w:color="auto"/>
              <w:right w:val="single" w:sz="4" w:space="0" w:color="auto"/>
            </w:tcBorders>
            <w:noWrap/>
            <w:vAlign w:val="center"/>
            <w:hideMark/>
          </w:tcPr>
          <w:p w14:paraId="626BD5C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1.10</w:t>
            </w:r>
          </w:p>
        </w:tc>
        <w:tc>
          <w:tcPr>
            <w:tcW w:w="4982" w:type="dxa"/>
            <w:tcBorders>
              <w:top w:val="nil"/>
              <w:left w:val="nil"/>
              <w:bottom w:val="single" w:sz="4" w:space="0" w:color="auto"/>
              <w:right w:val="single" w:sz="4" w:space="0" w:color="auto"/>
            </w:tcBorders>
            <w:vAlign w:val="bottom"/>
            <w:hideMark/>
          </w:tcPr>
          <w:p w14:paraId="5DF4B76A" w14:textId="33DC5D09"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Posibilidad de escoger diferentes colores para los carros o los tiradores de los cajones del carro (al menos tres colores diferentes), colores a definir por el servicio posterior a la adjudicación. (DESEABLE)</w:t>
            </w:r>
          </w:p>
        </w:tc>
        <w:tc>
          <w:tcPr>
            <w:tcW w:w="1200" w:type="dxa"/>
            <w:tcBorders>
              <w:top w:val="nil"/>
              <w:left w:val="nil"/>
              <w:bottom w:val="single" w:sz="4" w:space="0" w:color="auto"/>
              <w:right w:val="single" w:sz="4" w:space="0" w:color="auto"/>
            </w:tcBorders>
            <w:noWrap/>
            <w:vAlign w:val="center"/>
            <w:hideMark/>
          </w:tcPr>
          <w:p w14:paraId="102D36F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31A2C3A7"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4C38A54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6E5734C1" w14:textId="77777777" w:rsidTr="00DC0634">
        <w:trPr>
          <w:trHeight w:val="225"/>
        </w:trPr>
        <w:tc>
          <w:tcPr>
            <w:tcW w:w="960" w:type="dxa"/>
            <w:tcBorders>
              <w:top w:val="nil"/>
              <w:left w:val="single" w:sz="4" w:space="0" w:color="auto"/>
              <w:bottom w:val="single" w:sz="4" w:space="0" w:color="auto"/>
              <w:right w:val="single" w:sz="4" w:space="0" w:color="auto"/>
            </w:tcBorders>
            <w:shd w:val="clear" w:color="000000" w:fill="D0CECE"/>
            <w:noWrap/>
            <w:vAlign w:val="center"/>
            <w:hideMark/>
          </w:tcPr>
          <w:p w14:paraId="54FF1883"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2</w:t>
            </w:r>
          </w:p>
        </w:tc>
        <w:tc>
          <w:tcPr>
            <w:tcW w:w="4982" w:type="dxa"/>
            <w:tcBorders>
              <w:top w:val="nil"/>
              <w:left w:val="nil"/>
              <w:bottom w:val="single" w:sz="4" w:space="0" w:color="auto"/>
              <w:right w:val="single" w:sz="4" w:space="0" w:color="auto"/>
            </w:tcBorders>
            <w:shd w:val="clear" w:color="000000" w:fill="D0CECE"/>
            <w:hideMark/>
          </w:tcPr>
          <w:p w14:paraId="595C3FDE"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 xml:space="preserve">CAJONES </w:t>
            </w:r>
          </w:p>
        </w:tc>
        <w:tc>
          <w:tcPr>
            <w:tcW w:w="1200" w:type="dxa"/>
            <w:tcBorders>
              <w:top w:val="nil"/>
              <w:left w:val="nil"/>
              <w:bottom w:val="single" w:sz="4" w:space="0" w:color="auto"/>
              <w:right w:val="single" w:sz="4" w:space="0" w:color="auto"/>
            </w:tcBorders>
            <w:shd w:val="clear" w:color="000000" w:fill="D0CECE"/>
            <w:noWrap/>
            <w:vAlign w:val="center"/>
            <w:hideMark/>
          </w:tcPr>
          <w:p w14:paraId="430AFF2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shd w:val="clear" w:color="000000" w:fill="D0CECE"/>
            <w:noWrap/>
            <w:vAlign w:val="center"/>
            <w:hideMark/>
          </w:tcPr>
          <w:p w14:paraId="17EBCE1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shd w:val="clear" w:color="000000" w:fill="D0CECE"/>
            <w:noWrap/>
            <w:vAlign w:val="bottom"/>
            <w:hideMark/>
          </w:tcPr>
          <w:p w14:paraId="4C4E2E68"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7B6E57E7"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228FBC5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2.1</w:t>
            </w:r>
          </w:p>
        </w:tc>
        <w:tc>
          <w:tcPr>
            <w:tcW w:w="4982" w:type="dxa"/>
            <w:tcBorders>
              <w:top w:val="nil"/>
              <w:left w:val="nil"/>
              <w:bottom w:val="single" w:sz="4" w:space="0" w:color="auto"/>
              <w:right w:val="single" w:sz="4" w:space="0" w:color="auto"/>
            </w:tcBorders>
            <w:vAlign w:val="bottom"/>
            <w:hideMark/>
          </w:tcPr>
          <w:p w14:paraId="7F3807A0"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Cajones con guías telescópicas</w:t>
            </w:r>
          </w:p>
        </w:tc>
        <w:tc>
          <w:tcPr>
            <w:tcW w:w="1200" w:type="dxa"/>
            <w:tcBorders>
              <w:top w:val="nil"/>
              <w:left w:val="nil"/>
              <w:bottom w:val="single" w:sz="4" w:space="0" w:color="auto"/>
              <w:right w:val="single" w:sz="4" w:space="0" w:color="auto"/>
            </w:tcBorders>
            <w:noWrap/>
            <w:vAlign w:val="center"/>
            <w:hideMark/>
          </w:tcPr>
          <w:p w14:paraId="238978A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6BE6EF3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1573180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25182CDD"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532F271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2.2</w:t>
            </w:r>
          </w:p>
        </w:tc>
        <w:tc>
          <w:tcPr>
            <w:tcW w:w="4982" w:type="dxa"/>
            <w:tcBorders>
              <w:top w:val="nil"/>
              <w:left w:val="nil"/>
              <w:bottom w:val="single" w:sz="4" w:space="0" w:color="auto"/>
              <w:right w:val="single" w:sz="4" w:space="0" w:color="auto"/>
            </w:tcBorders>
            <w:vAlign w:val="bottom"/>
            <w:hideMark/>
          </w:tcPr>
          <w:p w14:paraId="52FA6B40"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Todos los cajones con divisores removibles</w:t>
            </w:r>
          </w:p>
        </w:tc>
        <w:tc>
          <w:tcPr>
            <w:tcW w:w="1200" w:type="dxa"/>
            <w:tcBorders>
              <w:top w:val="nil"/>
              <w:left w:val="nil"/>
              <w:bottom w:val="single" w:sz="4" w:space="0" w:color="auto"/>
              <w:right w:val="single" w:sz="4" w:space="0" w:color="auto"/>
            </w:tcBorders>
            <w:noWrap/>
            <w:vAlign w:val="center"/>
            <w:hideMark/>
          </w:tcPr>
          <w:p w14:paraId="6BF1594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24FBE41F"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6E6B4A8E"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5168034E"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2B7DD6C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2.3</w:t>
            </w:r>
          </w:p>
        </w:tc>
        <w:tc>
          <w:tcPr>
            <w:tcW w:w="4982" w:type="dxa"/>
            <w:tcBorders>
              <w:top w:val="nil"/>
              <w:left w:val="nil"/>
              <w:bottom w:val="single" w:sz="4" w:space="0" w:color="auto"/>
              <w:right w:val="single" w:sz="4" w:space="0" w:color="auto"/>
            </w:tcBorders>
            <w:vAlign w:val="bottom"/>
            <w:hideMark/>
          </w:tcPr>
          <w:p w14:paraId="15A473FF"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Apertura de cajones para completa visualización del contenido</w:t>
            </w:r>
          </w:p>
        </w:tc>
        <w:tc>
          <w:tcPr>
            <w:tcW w:w="1200" w:type="dxa"/>
            <w:tcBorders>
              <w:top w:val="nil"/>
              <w:left w:val="nil"/>
              <w:bottom w:val="single" w:sz="4" w:space="0" w:color="auto"/>
              <w:right w:val="single" w:sz="4" w:space="0" w:color="auto"/>
            </w:tcBorders>
            <w:noWrap/>
            <w:vAlign w:val="center"/>
            <w:hideMark/>
          </w:tcPr>
          <w:p w14:paraId="6102B4D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3FE130B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3D17B42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0D8AB75A"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1E53A2D3"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2.4</w:t>
            </w:r>
          </w:p>
        </w:tc>
        <w:tc>
          <w:tcPr>
            <w:tcW w:w="4982" w:type="dxa"/>
            <w:tcBorders>
              <w:top w:val="nil"/>
              <w:left w:val="nil"/>
              <w:bottom w:val="single" w:sz="4" w:space="0" w:color="auto"/>
              <w:right w:val="single" w:sz="4" w:space="0" w:color="auto"/>
            </w:tcBorders>
            <w:vAlign w:val="bottom"/>
            <w:hideMark/>
          </w:tcPr>
          <w:p w14:paraId="099A4A2E"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Cierre con llave o similar de al menos el primer cajón</w:t>
            </w:r>
          </w:p>
        </w:tc>
        <w:tc>
          <w:tcPr>
            <w:tcW w:w="1200" w:type="dxa"/>
            <w:tcBorders>
              <w:top w:val="nil"/>
              <w:left w:val="nil"/>
              <w:bottom w:val="single" w:sz="4" w:space="0" w:color="auto"/>
              <w:right w:val="single" w:sz="4" w:space="0" w:color="auto"/>
            </w:tcBorders>
            <w:noWrap/>
            <w:vAlign w:val="center"/>
            <w:hideMark/>
          </w:tcPr>
          <w:p w14:paraId="7F1C6BC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00606DF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0E6681B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769A97EE" w14:textId="77777777" w:rsidTr="00DC0634">
        <w:trPr>
          <w:trHeight w:val="225"/>
        </w:trPr>
        <w:tc>
          <w:tcPr>
            <w:tcW w:w="960" w:type="dxa"/>
            <w:tcBorders>
              <w:top w:val="nil"/>
              <w:left w:val="single" w:sz="4" w:space="0" w:color="auto"/>
              <w:bottom w:val="single" w:sz="4" w:space="0" w:color="auto"/>
              <w:right w:val="single" w:sz="4" w:space="0" w:color="auto"/>
            </w:tcBorders>
            <w:noWrap/>
            <w:vAlign w:val="center"/>
            <w:hideMark/>
          </w:tcPr>
          <w:p w14:paraId="1DA8BB3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2.5</w:t>
            </w:r>
          </w:p>
        </w:tc>
        <w:tc>
          <w:tcPr>
            <w:tcW w:w="4982" w:type="dxa"/>
            <w:tcBorders>
              <w:top w:val="nil"/>
              <w:left w:val="nil"/>
              <w:bottom w:val="single" w:sz="4" w:space="0" w:color="auto"/>
              <w:right w:val="single" w:sz="4" w:space="0" w:color="auto"/>
            </w:tcBorders>
            <w:vAlign w:val="bottom"/>
            <w:hideMark/>
          </w:tcPr>
          <w:p w14:paraId="6D21F50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Cierre centralizado de todos los cajones.</w:t>
            </w:r>
          </w:p>
        </w:tc>
        <w:tc>
          <w:tcPr>
            <w:tcW w:w="1200" w:type="dxa"/>
            <w:tcBorders>
              <w:top w:val="nil"/>
              <w:left w:val="nil"/>
              <w:bottom w:val="single" w:sz="4" w:space="0" w:color="auto"/>
              <w:right w:val="single" w:sz="4" w:space="0" w:color="auto"/>
            </w:tcBorders>
            <w:noWrap/>
            <w:vAlign w:val="center"/>
            <w:hideMark/>
          </w:tcPr>
          <w:p w14:paraId="4AC1589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766FA2D7"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33C70F16"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80AB1EE" w14:textId="77777777" w:rsidTr="00DC0634">
        <w:trPr>
          <w:trHeight w:val="450"/>
        </w:trPr>
        <w:tc>
          <w:tcPr>
            <w:tcW w:w="960" w:type="dxa"/>
            <w:tcBorders>
              <w:top w:val="nil"/>
              <w:left w:val="single" w:sz="4" w:space="0" w:color="auto"/>
              <w:bottom w:val="single" w:sz="4" w:space="0" w:color="auto"/>
              <w:right w:val="single" w:sz="4" w:space="0" w:color="auto"/>
            </w:tcBorders>
            <w:noWrap/>
            <w:vAlign w:val="center"/>
            <w:hideMark/>
          </w:tcPr>
          <w:p w14:paraId="23C3769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2.6</w:t>
            </w:r>
          </w:p>
        </w:tc>
        <w:tc>
          <w:tcPr>
            <w:tcW w:w="4982" w:type="dxa"/>
            <w:tcBorders>
              <w:top w:val="nil"/>
              <w:left w:val="nil"/>
              <w:bottom w:val="single" w:sz="4" w:space="0" w:color="auto"/>
              <w:right w:val="single" w:sz="4" w:space="0" w:color="auto"/>
            </w:tcBorders>
            <w:vAlign w:val="bottom"/>
            <w:hideMark/>
          </w:tcPr>
          <w:p w14:paraId="1CA9D694"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Sistemas de frenos para cierre suavizado de cajones.</w:t>
            </w:r>
          </w:p>
        </w:tc>
        <w:tc>
          <w:tcPr>
            <w:tcW w:w="1200" w:type="dxa"/>
            <w:tcBorders>
              <w:top w:val="nil"/>
              <w:left w:val="nil"/>
              <w:bottom w:val="single" w:sz="4" w:space="0" w:color="auto"/>
              <w:right w:val="single" w:sz="4" w:space="0" w:color="auto"/>
            </w:tcBorders>
            <w:noWrap/>
            <w:vAlign w:val="center"/>
            <w:hideMark/>
          </w:tcPr>
          <w:p w14:paraId="3A999D1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noWrap/>
            <w:vAlign w:val="center"/>
            <w:hideMark/>
          </w:tcPr>
          <w:p w14:paraId="322B82F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noWrap/>
            <w:vAlign w:val="bottom"/>
            <w:hideMark/>
          </w:tcPr>
          <w:p w14:paraId="4A4B5BB9"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05F1BC2B" w14:textId="77777777" w:rsidTr="00DC0634">
        <w:trPr>
          <w:trHeight w:val="225"/>
        </w:trPr>
        <w:tc>
          <w:tcPr>
            <w:tcW w:w="960" w:type="dxa"/>
            <w:tcBorders>
              <w:top w:val="nil"/>
              <w:left w:val="single" w:sz="4" w:space="0" w:color="auto"/>
              <w:bottom w:val="single" w:sz="4" w:space="0" w:color="auto"/>
              <w:right w:val="single" w:sz="4" w:space="0" w:color="auto"/>
            </w:tcBorders>
            <w:shd w:val="clear" w:color="000000" w:fill="D0CECE"/>
            <w:vAlign w:val="center"/>
            <w:hideMark/>
          </w:tcPr>
          <w:p w14:paraId="5D58DC9D"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3</w:t>
            </w:r>
          </w:p>
        </w:tc>
        <w:tc>
          <w:tcPr>
            <w:tcW w:w="4982" w:type="dxa"/>
            <w:tcBorders>
              <w:top w:val="nil"/>
              <w:left w:val="nil"/>
              <w:bottom w:val="single" w:sz="4" w:space="0" w:color="auto"/>
              <w:right w:val="single" w:sz="4" w:space="0" w:color="auto"/>
            </w:tcBorders>
            <w:shd w:val="clear" w:color="000000" w:fill="D0CECE"/>
            <w:vAlign w:val="bottom"/>
            <w:hideMark/>
          </w:tcPr>
          <w:p w14:paraId="3514551E"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RUEDAS</w:t>
            </w:r>
          </w:p>
        </w:tc>
        <w:tc>
          <w:tcPr>
            <w:tcW w:w="1200" w:type="dxa"/>
            <w:tcBorders>
              <w:top w:val="nil"/>
              <w:left w:val="nil"/>
              <w:bottom w:val="single" w:sz="4" w:space="0" w:color="auto"/>
              <w:right w:val="single" w:sz="4" w:space="0" w:color="auto"/>
            </w:tcBorders>
            <w:shd w:val="clear" w:color="000000" w:fill="D0CECE"/>
            <w:vAlign w:val="center"/>
            <w:hideMark/>
          </w:tcPr>
          <w:p w14:paraId="681230D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shd w:val="clear" w:color="000000" w:fill="D0CECE"/>
            <w:vAlign w:val="center"/>
            <w:hideMark/>
          </w:tcPr>
          <w:p w14:paraId="1CE7C8B9"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shd w:val="clear" w:color="000000" w:fill="D0CECE"/>
            <w:vAlign w:val="bottom"/>
            <w:hideMark/>
          </w:tcPr>
          <w:p w14:paraId="030C3249"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667766CF"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25CC601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3.1</w:t>
            </w:r>
          </w:p>
        </w:tc>
        <w:tc>
          <w:tcPr>
            <w:tcW w:w="4982" w:type="dxa"/>
            <w:tcBorders>
              <w:top w:val="nil"/>
              <w:left w:val="nil"/>
              <w:bottom w:val="single" w:sz="4" w:space="0" w:color="auto"/>
              <w:right w:val="single" w:sz="4" w:space="0" w:color="auto"/>
            </w:tcBorders>
            <w:vAlign w:val="bottom"/>
            <w:hideMark/>
          </w:tcPr>
          <w:p w14:paraId="2C8F321B"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xml:space="preserve">Al menos una rueda antiestática. </w:t>
            </w:r>
          </w:p>
        </w:tc>
        <w:tc>
          <w:tcPr>
            <w:tcW w:w="1200" w:type="dxa"/>
            <w:tcBorders>
              <w:top w:val="nil"/>
              <w:left w:val="nil"/>
              <w:bottom w:val="single" w:sz="4" w:space="0" w:color="auto"/>
              <w:right w:val="single" w:sz="4" w:space="0" w:color="auto"/>
            </w:tcBorders>
            <w:vAlign w:val="center"/>
            <w:hideMark/>
          </w:tcPr>
          <w:p w14:paraId="0C8205A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731F663D"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16A22BCF"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2BF7C758"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0DAFFF6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3.2</w:t>
            </w:r>
          </w:p>
        </w:tc>
        <w:tc>
          <w:tcPr>
            <w:tcW w:w="4982" w:type="dxa"/>
            <w:tcBorders>
              <w:top w:val="nil"/>
              <w:left w:val="nil"/>
              <w:bottom w:val="single" w:sz="4" w:space="0" w:color="auto"/>
              <w:right w:val="single" w:sz="4" w:space="0" w:color="auto"/>
            </w:tcBorders>
            <w:vAlign w:val="bottom"/>
            <w:hideMark/>
          </w:tcPr>
          <w:p w14:paraId="33E5AA9F"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4 ruedas, al menos dos con sistema de freno.</w:t>
            </w:r>
          </w:p>
        </w:tc>
        <w:tc>
          <w:tcPr>
            <w:tcW w:w="1200" w:type="dxa"/>
            <w:tcBorders>
              <w:top w:val="nil"/>
              <w:left w:val="nil"/>
              <w:bottom w:val="single" w:sz="4" w:space="0" w:color="auto"/>
              <w:right w:val="single" w:sz="4" w:space="0" w:color="auto"/>
            </w:tcBorders>
            <w:vAlign w:val="center"/>
            <w:hideMark/>
          </w:tcPr>
          <w:p w14:paraId="0CCF62F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0B136E7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0381F74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36AF4687" w14:textId="77777777" w:rsidTr="00DC0634">
        <w:trPr>
          <w:trHeight w:val="225"/>
        </w:trPr>
        <w:tc>
          <w:tcPr>
            <w:tcW w:w="960" w:type="dxa"/>
            <w:tcBorders>
              <w:top w:val="nil"/>
              <w:left w:val="single" w:sz="4" w:space="0" w:color="auto"/>
              <w:bottom w:val="single" w:sz="4" w:space="0" w:color="auto"/>
              <w:right w:val="single" w:sz="4" w:space="0" w:color="auto"/>
            </w:tcBorders>
            <w:shd w:val="clear" w:color="000000" w:fill="D0CECE"/>
            <w:vAlign w:val="center"/>
            <w:hideMark/>
          </w:tcPr>
          <w:p w14:paraId="5BA7341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4</w:t>
            </w:r>
          </w:p>
        </w:tc>
        <w:tc>
          <w:tcPr>
            <w:tcW w:w="4982" w:type="dxa"/>
            <w:tcBorders>
              <w:top w:val="nil"/>
              <w:left w:val="nil"/>
              <w:bottom w:val="single" w:sz="4" w:space="0" w:color="auto"/>
              <w:right w:val="single" w:sz="4" w:space="0" w:color="auto"/>
            </w:tcBorders>
            <w:shd w:val="clear" w:color="000000" w:fill="D0CECE"/>
            <w:vAlign w:val="bottom"/>
            <w:hideMark/>
          </w:tcPr>
          <w:p w14:paraId="38853363"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DIMENSIONES</w:t>
            </w:r>
          </w:p>
        </w:tc>
        <w:tc>
          <w:tcPr>
            <w:tcW w:w="1200" w:type="dxa"/>
            <w:tcBorders>
              <w:top w:val="nil"/>
              <w:left w:val="nil"/>
              <w:bottom w:val="single" w:sz="4" w:space="0" w:color="auto"/>
              <w:right w:val="single" w:sz="4" w:space="0" w:color="auto"/>
            </w:tcBorders>
            <w:shd w:val="clear" w:color="000000" w:fill="D0CECE"/>
            <w:vAlign w:val="center"/>
            <w:hideMark/>
          </w:tcPr>
          <w:p w14:paraId="6911342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shd w:val="clear" w:color="000000" w:fill="D0CECE"/>
            <w:vAlign w:val="center"/>
            <w:hideMark/>
          </w:tcPr>
          <w:p w14:paraId="540BB309"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shd w:val="clear" w:color="000000" w:fill="D0CECE"/>
            <w:vAlign w:val="bottom"/>
            <w:hideMark/>
          </w:tcPr>
          <w:p w14:paraId="5FE03071"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11F02CB8"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7D317CF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4.1</w:t>
            </w:r>
          </w:p>
        </w:tc>
        <w:tc>
          <w:tcPr>
            <w:tcW w:w="4982" w:type="dxa"/>
            <w:tcBorders>
              <w:top w:val="nil"/>
              <w:left w:val="nil"/>
              <w:bottom w:val="single" w:sz="4" w:space="0" w:color="auto"/>
              <w:right w:val="single" w:sz="4" w:space="0" w:color="auto"/>
            </w:tcBorders>
            <w:vAlign w:val="bottom"/>
            <w:hideMark/>
          </w:tcPr>
          <w:p w14:paraId="6E93D3F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Altura entre 95 a 110 cm</w:t>
            </w:r>
          </w:p>
        </w:tc>
        <w:tc>
          <w:tcPr>
            <w:tcW w:w="1200" w:type="dxa"/>
            <w:tcBorders>
              <w:top w:val="nil"/>
              <w:left w:val="nil"/>
              <w:bottom w:val="single" w:sz="4" w:space="0" w:color="auto"/>
              <w:right w:val="single" w:sz="4" w:space="0" w:color="auto"/>
            </w:tcBorders>
            <w:vAlign w:val="center"/>
            <w:hideMark/>
          </w:tcPr>
          <w:p w14:paraId="38387D0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6A2179F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214FEAD2"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D283E39"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45F04BAF"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4.2</w:t>
            </w:r>
          </w:p>
        </w:tc>
        <w:tc>
          <w:tcPr>
            <w:tcW w:w="4982" w:type="dxa"/>
            <w:tcBorders>
              <w:top w:val="nil"/>
              <w:left w:val="nil"/>
              <w:bottom w:val="single" w:sz="4" w:space="0" w:color="auto"/>
              <w:right w:val="single" w:sz="4" w:space="0" w:color="auto"/>
            </w:tcBorders>
            <w:vAlign w:val="bottom"/>
            <w:hideMark/>
          </w:tcPr>
          <w:p w14:paraId="2E94654C"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Ancho entre 60 a 75 cm</w:t>
            </w:r>
          </w:p>
        </w:tc>
        <w:tc>
          <w:tcPr>
            <w:tcW w:w="1200" w:type="dxa"/>
            <w:tcBorders>
              <w:top w:val="nil"/>
              <w:left w:val="nil"/>
              <w:bottom w:val="single" w:sz="4" w:space="0" w:color="auto"/>
              <w:right w:val="single" w:sz="4" w:space="0" w:color="auto"/>
            </w:tcBorders>
            <w:vAlign w:val="center"/>
            <w:hideMark/>
          </w:tcPr>
          <w:p w14:paraId="0DFEDD9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0587C08D"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43F29AC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0D2F53DD"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1BE7F59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4.3</w:t>
            </w:r>
          </w:p>
        </w:tc>
        <w:tc>
          <w:tcPr>
            <w:tcW w:w="4982" w:type="dxa"/>
            <w:tcBorders>
              <w:top w:val="nil"/>
              <w:left w:val="nil"/>
              <w:bottom w:val="single" w:sz="4" w:space="0" w:color="auto"/>
              <w:right w:val="single" w:sz="4" w:space="0" w:color="auto"/>
            </w:tcBorders>
            <w:vAlign w:val="bottom"/>
            <w:hideMark/>
          </w:tcPr>
          <w:p w14:paraId="2CC45B86"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Ancho entre 68 a 75 cm (DESEABLE)</w:t>
            </w:r>
          </w:p>
        </w:tc>
        <w:tc>
          <w:tcPr>
            <w:tcW w:w="1200" w:type="dxa"/>
            <w:tcBorders>
              <w:top w:val="nil"/>
              <w:left w:val="nil"/>
              <w:bottom w:val="single" w:sz="4" w:space="0" w:color="auto"/>
              <w:right w:val="single" w:sz="4" w:space="0" w:color="auto"/>
            </w:tcBorders>
            <w:vAlign w:val="center"/>
            <w:hideMark/>
          </w:tcPr>
          <w:p w14:paraId="03F7DEB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57283E2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3DE4CA3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75575B9C"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6BB1069F"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4.4</w:t>
            </w:r>
          </w:p>
        </w:tc>
        <w:tc>
          <w:tcPr>
            <w:tcW w:w="4982" w:type="dxa"/>
            <w:tcBorders>
              <w:top w:val="nil"/>
              <w:left w:val="nil"/>
              <w:bottom w:val="single" w:sz="4" w:space="0" w:color="auto"/>
              <w:right w:val="single" w:sz="4" w:space="0" w:color="auto"/>
            </w:tcBorders>
            <w:vAlign w:val="bottom"/>
            <w:hideMark/>
          </w:tcPr>
          <w:p w14:paraId="0157EA97"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Profundidad: 60 cm (±5 cm)</w:t>
            </w:r>
          </w:p>
        </w:tc>
        <w:tc>
          <w:tcPr>
            <w:tcW w:w="1200" w:type="dxa"/>
            <w:tcBorders>
              <w:top w:val="nil"/>
              <w:left w:val="nil"/>
              <w:bottom w:val="single" w:sz="4" w:space="0" w:color="auto"/>
              <w:right w:val="single" w:sz="4" w:space="0" w:color="auto"/>
            </w:tcBorders>
            <w:vAlign w:val="center"/>
            <w:hideMark/>
          </w:tcPr>
          <w:p w14:paraId="24CF5AD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41DC44C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3A47F38E"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129A47DA" w14:textId="77777777" w:rsidTr="00DC0634">
        <w:trPr>
          <w:trHeight w:val="225"/>
        </w:trPr>
        <w:tc>
          <w:tcPr>
            <w:tcW w:w="960" w:type="dxa"/>
            <w:tcBorders>
              <w:top w:val="nil"/>
              <w:left w:val="single" w:sz="4" w:space="0" w:color="auto"/>
              <w:bottom w:val="single" w:sz="4" w:space="0" w:color="auto"/>
              <w:right w:val="single" w:sz="4" w:space="0" w:color="auto"/>
            </w:tcBorders>
            <w:shd w:val="clear" w:color="000000" w:fill="D0CECE"/>
            <w:vAlign w:val="center"/>
            <w:hideMark/>
          </w:tcPr>
          <w:p w14:paraId="33626563"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5</w:t>
            </w:r>
          </w:p>
        </w:tc>
        <w:tc>
          <w:tcPr>
            <w:tcW w:w="4982" w:type="dxa"/>
            <w:tcBorders>
              <w:top w:val="nil"/>
              <w:left w:val="nil"/>
              <w:bottom w:val="single" w:sz="4" w:space="0" w:color="auto"/>
              <w:right w:val="single" w:sz="4" w:space="0" w:color="auto"/>
            </w:tcBorders>
            <w:shd w:val="clear" w:color="000000" w:fill="D0CECE"/>
            <w:vAlign w:val="bottom"/>
            <w:hideMark/>
          </w:tcPr>
          <w:p w14:paraId="60D8483A"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ACCESORIOS</w:t>
            </w:r>
          </w:p>
        </w:tc>
        <w:tc>
          <w:tcPr>
            <w:tcW w:w="1200" w:type="dxa"/>
            <w:tcBorders>
              <w:top w:val="nil"/>
              <w:left w:val="nil"/>
              <w:bottom w:val="single" w:sz="4" w:space="0" w:color="auto"/>
              <w:right w:val="single" w:sz="4" w:space="0" w:color="auto"/>
            </w:tcBorders>
            <w:shd w:val="clear" w:color="000000" w:fill="D0CECE"/>
            <w:vAlign w:val="center"/>
            <w:hideMark/>
          </w:tcPr>
          <w:p w14:paraId="6457BAED"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c>
          <w:tcPr>
            <w:tcW w:w="1200" w:type="dxa"/>
            <w:tcBorders>
              <w:top w:val="nil"/>
              <w:left w:val="nil"/>
              <w:bottom w:val="single" w:sz="4" w:space="0" w:color="auto"/>
              <w:right w:val="single" w:sz="4" w:space="0" w:color="auto"/>
            </w:tcBorders>
            <w:shd w:val="clear" w:color="000000" w:fill="D0CECE"/>
            <w:vAlign w:val="center"/>
            <w:hideMark/>
          </w:tcPr>
          <w:p w14:paraId="14AAF87B"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c>
          <w:tcPr>
            <w:tcW w:w="725" w:type="dxa"/>
            <w:tcBorders>
              <w:top w:val="nil"/>
              <w:left w:val="nil"/>
              <w:bottom w:val="single" w:sz="4" w:space="0" w:color="auto"/>
              <w:right w:val="single" w:sz="4" w:space="0" w:color="auto"/>
            </w:tcBorders>
            <w:shd w:val="clear" w:color="000000" w:fill="D0CECE"/>
            <w:vAlign w:val="bottom"/>
            <w:hideMark/>
          </w:tcPr>
          <w:p w14:paraId="7E0B4D1D"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r>
      <w:tr w:rsidR="00DC0634" w:rsidRPr="00DC0634" w14:paraId="4432C239" w14:textId="77777777" w:rsidTr="00DC0634">
        <w:trPr>
          <w:trHeight w:val="225"/>
        </w:trPr>
        <w:tc>
          <w:tcPr>
            <w:tcW w:w="960" w:type="dxa"/>
            <w:tcBorders>
              <w:top w:val="nil"/>
              <w:left w:val="single" w:sz="4" w:space="0" w:color="auto"/>
              <w:bottom w:val="single" w:sz="4" w:space="0" w:color="auto"/>
              <w:right w:val="single" w:sz="4" w:space="0" w:color="auto"/>
            </w:tcBorders>
            <w:vAlign w:val="center"/>
            <w:hideMark/>
          </w:tcPr>
          <w:p w14:paraId="43C3227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5.1</w:t>
            </w:r>
          </w:p>
        </w:tc>
        <w:tc>
          <w:tcPr>
            <w:tcW w:w="4982" w:type="dxa"/>
            <w:tcBorders>
              <w:top w:val="nil"/>
              <w:left w:val="nil"/>
              <w:bottom w:val="single" w:sz="4" w:space="0" w:color="auto"/>
              <w:right w:val="single" w:sz="4" w:space="0" w:color="auto"/>
            </w:tcBorders>
            <w:vAlign w:val="bottom"/>
            <w:hideMark/>
          </w:tcPr>
          <w:p w14:paraId="300E899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Porta suero con al menos 2 ganchos.</w:t>
            </w:r>
          </w:p>
        </w:tc>
        <w:tc>
          <w:tcPr>
            <w:tcW w:w="1200" w:type="dxa"/>
            <w:tcBorders>
              <w:top w:val="nil"/>
              <w:left w:val="nil"/>
              <w:bottom w:val="single" w:sz="4" w:space="0" w:color="auto"/>
              <w:right w:val="single" w:sz="4" w:space="0" w:color="auto"/>
            </w:tcBorders>
            <w:vAlign w:val="center"/>
            <w:hideMark/>
          </w:tcPr>
          <w:p w14:paraId="38C08B6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4DB1587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279CC4B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2AE5EC1"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6A51CB3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5.2</w:t>
            </w:r>
          </w:p>
        </w:tc>
        <w:tc>
          <w:tcPr>
            <w:tcW w:w="4982" w:type="dxa"/>
            <w:tcBorders>
              <w:top w:val="nil"/>
              <w:left w:val="nil"/>
              <w:bottom w:val="single" w:sz="4" w:space="0" w:color="auto"/>
              <w:right w:val="single" w:sz="4" w:space="0" w:color="auto"/>
            </w:tcBorders>
            <w:vAlign w:val="bottom"/>
            <w:hideMark/>
          </w:tcPr>
          <w:p w14:paraId="5EEDD3E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1 estante superior o soporte para caja de guantes. Incluir su respectivo sistema de anclaje al carro.</w:t>
            </w:r>
          </w:p>
        </w:tc>
        <w:tc>
          <w:tcPr>
            <w:tcW w:w="1200" w:type="dxa"/>
            <w:tcBorders>
              <w:top w:val="nil"/>
              <w:left w:val="nil"/>
              <w:bottom w:val="single" w:sz="4" w:space="0" w:color="auto"/>
              <w:right w:val="single" w:sz="4" w:space="0" w:color="auto"/>
            </w:tcBorders>
            <w:vAlign w:val="center"/>
            <w:hideMark/>
          </w:tcPr>
          <w:p w14:paraId="64E6ED0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0A1F200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671C45CB"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0F72DBB"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3675DC1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5.3</w:t>
            </w:r>
          </w:p>
        </w:tc>
        <w:tc>
          <w:tcPr>
            <w:tcW w:w="4982" w:type="dxa"/>
            <w:tcBorders>
              <w:top w:val="nil"/>
              <w:left w:val="nil"/>
              <w:bottom w:val="single" w:sz="4" w:space="0" w:color="auto"/>
              <w:right w:val="single" w:sz="4" w:space="0" w:color="auto"/>
            </w:tcBorders>
            <w:vAlign w:val="bottom"/>
            <w:hideMark/>
          </w:tcPr>
          <w:p w14:paraId="62885CBA"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Cesta para caja de cortopunzantes. Incluir su respectivo sistema de anclaje al carro.</w:t>
            </w:r>
          </w:p>
        </w:tc>
        <w:tc>
          <w:tcPr>
            <w:tcW w:w="1200" w:type="dxa"/>
            <w:tcBorders>
              <w:top w:val="nil"/>
              <w:left w:val="nil"/>
              <w:bottom w:val="single" w:sz="4" w:space="0" w:color="auto"/>
              <w:right w:val="single" w:sz="4" w:space="0" w:color="auto"/>
            </w:tcBorders>
            <w:vAlign w:val="center"/>
            <w:hideMark/>
          </w:tcPr>
          <w:p w14:paraId="245A42A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35BB0C6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63D6C2AC"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2075725C"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65A2325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5.4</w:t>
            </w:r>
          </w:p>
        </w:tc>
        <w:tc>
          <w:tcPr>
            <w:tcW w:w="4982" w:type="dxa"/>
            <w:tcBorders>
              <w:top w:val="nil"/>
              <w:left w:val="nil"/>
              <w:bottom w:val="single" w:sz="4" w:space="0" w:color="auto"/>
              <w:right w:val="single" w:sz="4" w:space="0" w:color="auto"/>
            </w:tcBorders>
            <w:vAlign w:val="bottom"/>
            <w:hideMark/>
          </w:tcPr>
          <w:p w14:paraId="1A71A0BA"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Basurero lateral con apertura de rodilla. Incluir su respectivo sistema de anclaje al carro.</w:t>
            </w:r>
          </w:p>
        </w:tc>
        <w:tc>
          <w:tcPr>
            <w:tcW w:w="1200" w:type="dxa"/>
            <w:tcBorders>
              <w:top w:val="nil"/>
              <w:left w:val="nil"/>
              <w:bottom w:val="single" w:sz="4" w:space="0" w:color="auto"/>
              <w:right w:val="single" w:sz="4" w:space="0" w:color="auto"/>
            </w:tcBorders>
            <w:vAlign w:val="center"/>
            <w:hideMark/>
          </w:tcPr>
          <w:p w14:paraId="142FBBB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06421609"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3053F89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1D488AF" w14:textId="77777777" w:rsidTr="00DC0634">
        <w:trPr>
          <w:trHeight w:val="675"/>
        </w:trPr>
        <w:tc>
          <w:tcPr>
            <w:tcW w:w="960" w:type="dxa"/>
            <w:tcBorders>
              <w:top w:val="nil"/>
              <w:left w:val="single" w:sz="4" w:space="0" w:color="auto"/>
              <w:bottom w:val="single" w:sz="4" w:space="0" w:color="auto"/>
              <w:right w:val="single" w:sz="4" w:space="0" w:color="auto"/>
            </w:tcBorders>
            <w:vAlign w:val="center"/>
            <w:hideMark/>
          </w:tcPr>
          <w:p w14:paraId="54B0E64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5.5</w:t>
            </w:r>
          </w:p>
        </w:tc>
        <w:tc>
          <w:tcPr>
            <w:tcW w:w="4982" w:type="dxa"/>
            <w:tcBorders>
              <w:top w:val="nil"/>
              <w:left w:val="nil"/>
              <w:bottom w:val="single" w:sz="4" w:space="0" w:color="auto"/>
              <w:right w:val="single" w:sz="4" w:space="0" w:color="auto"/>
            </w:tcBorders>
            <w:vAlign w:val="bottom"/>
            <w:hideMark/>
          </w:tcPr>
          <w:p w14:paraId="217FD843" w14:textId="339A45F3"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1 juego de llave de uso exclusivo por carro, cada juego está constituido por al menos 2 copias de llaves.</w:t>
            </w:r>
          </w:p>
        </w:tc>
        <w:tc>
          <w:tcPr>
            <w:tcW w:w="1200" w:type="dxa"/>
            <w:tcBorders>
              <w:top w:val="nil"/>
              <w:left w:val="nil"/>
              <w:bottom w:val="single" w:sz="4" w:space="0" w:color="auto"/>
              <w:right w:val="single" w:sz="4" w:space="0" w:color="auto"/>
            </w:tcBorders>
            <w:vAlign w:val="center"/>
            <w:hideMark/>
          </w:tcPr>
          <w:p w14:paraId="40985656"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2F34EC79"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1C609F86"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18C05A0F" w14:textId="77777777" w:rsidTr="00DC0634">
        <w:trPr>
          <w:trHeight w:val="2025"/>
        </w:trPr>
        <w:tc>
          <w:tcPr>
            <w:tcW w:w="960" w:type="dxa"/>
            <w:tcBorders>
              <w:top w:val="nil"/>
              <w:left w:val="single" w:sz="4" w:space="0" w:color="auto"/>
              <w:bottom w:val="single" w:sz="4" w:space="0" w:color="auto"/>
              <w:right w:val="single" w:sz="4" w:space="0" w:color="auto"/>
            </w:tcBorders>
            <w:vAlign w:val="center"/>
            <w:hideMark/>
          </w:tcPr>
          <w:p w14:paraId="118C7379"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lastRenderedPageBreak/>
              <w:t>5.6</w:t>
            </w:r>
          </w:p>
        </w:tc>
        <w:tc>
          <w:tcPr>
            <w:tcW w:w="4982" w:type="dxa"/>
            <w:tcBorders>
              <w:top w:val="nil"/>
              <w:left w:val="nil"/>
              <w:bottom w:val="single" w:sz="4" w:space="0" w:color="auto"/>
              <w:right w:val="single" w:sz="4" w:space="0" w:color="auto"/>
            </w:tcBorders>
            <w:vAlign w:val="bottom"/>
            <w:hideMark/>
          </w:tcPr>
          <w:p w14:paraId="5436B0E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Se debe incluir todo accesorio y componentes que hagan al equipo funcional y en las cantidades adecuadas, independientes de si estas, están o no descritas en esta ficha técnica o por falta de descripción no se consideren. De requerir algún equipo complementario que permita su optimo funcionamiento y que no se encuentre especificado, se debe considerar en la oferta y se solicita indicarlo en observaciones</w:t>
            </w:r>
          </w:p>
        </w:tc>
        <w:tc>
          <w:tcPr>
            <w:tcW w:w="1200" w:type="dxa"/>
            <w:tcBorders>
              <w:top w:val="nil"/>
              <w:left w:val="nil"/>
              <w:bottom w:val="single" w:sz="4" w:space="0" w:color="auto"/>
              <w:right w:val="single" w:sz="4" w:space="0" w:color="auto"/>
            </w:tcBorders>
            <w:vAlign w:val="center"/>
            <w:hideMark/>
          </w:tcPr>
          <w:p w14:paraId="512CDCB0"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411B3F2D"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4D53891F"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630BC0A" w14:textId="77777777" w:rsidTr="00DC0634">
        <w:trPr>
          <w:trHeight w:val="225"/>
        </w:trPr>
        <w:tc>
          <w:tcPr>
            <w:tcW w:w="960" w:type="dxa"/>
            <w:tcBorders>
              <w:top w:val="nil"/>
              <w:left w:val="single" w:sz="4" w:space="0" w:color="auto"/>
              <w:bottom w:val="single" w:sz="4" w:space="0" w:color="auto"/>
              <w:right w:val="single" w:sz="4" w:space="0" w:color="auto"/>
            </w:tcBorders>
            <w:shd w:val="clear" w:color="000000" w:fill="D0CECE"/>
            <w:vAlign w:val="center"/>
            <w:hideMark/>
          </w:tcPr>
          <w:p w14:paraId="264BA53A"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6</w:t>
            </w:r>
          </w:p>
        </w:tc>
        <w:tc>
          <w:tcPr>
            <w:tcW w:w="4982" w:type="dxa"/>
            <w:tcBorders>
              <w:top w:val="nil"/>
              <w:left w:val="nil"/>
              <w:bottom w:val="single" w:sz="4" w:space="0" w:color="auto"/>
              <w:right w:val="single" w:sz="4" w:space="0" w:color="auto"/>
            </w:tcBorders>
            <w:shd w:val="clear" w:color="000000" w:fill="D0CECE"/>
            <w:vAlign w:val="bottom"/>
            <w:hideMark/>
          </w:tcPr>
          <w:p w14:paraId="3F0E6941"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OTROS</w:t>
            </w:r>
          </w:p>
        </w:tc>
        <w:tc>
          <w:tcPr>
            <w:tcW w:w="1200" w:type="dxa"/>
            <w:tcBorders>
              <w:top w:val="nil"/>
              <w:left w:val="nil"/>
              <w:bottom w:val="single" w:sz="4" w:space="0" w:color="auto"/>
              <w:right w:val="single" w:sz="4" w:space="0" w:color="auto"/>
            </w:tcBorders>
            <w:shd w:val="clear" w:color="000000" w:fill="D0CECE"/>
            <w:vAlign w:val="center"/>
            <w:hideMark/>
          </w:tcPr>
          <w:p w14:paraId="26E8AB85"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c>
          <w:tcPr>
            <w:tcW w:w="1200" w:type="dxa"/>
            <w:tcBorders>
              <w:top w:val="nil"/>
              <w:left w:val="nil"/>
              <w:bottom w:val="single" w:sz="4" w:space="0" w:color="auto"/>
              <w:right w:val="single" w:sz="4" w:space="0" w:color="auto"/>
            </w:tcBorders>
            <w:shd w:val="clear" w:color="000000" w:fill="D0CECE"/>
            <w:vAlign w:val="center"/>
            <w:hideMark/>
          </w:tcPr>
          <w:p w14:paraId="4708DD0A" w14:textId="77777777" w:rsidR="00DC0634" w:rsidRPr="00DC0634" w:rsidRDefault="00DC0634" w:rsidP="00DC0634">
            <w:pPr>
              <w:spacing w:after="0" w:line="240" w:lineRule="auto"/>
              <w:jc w:val="center"/>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c>
          <w:tcPr>
            <w:tcW w:w="725" w:type="dxa"/>
            <w:tcBorders>
              <w:top w:val="nil"/>
              <w:left w:val="nil"/>
              <w:bottom w:val="single" w:sz="4" w:space="0" w:color="auto"/>
              <w:right w:val="single" w:sz="4" w:space="0" w:color="auto"/>
            </w:tcBorders>
            <w:shd w:val="clear" w:color="000000" w:fill="D0CECE"/>
            <w:vAlign w:val="bottom"/>
            <w:hideMark/>
          </w:tcPr>
          <w:p w14:paraId="3A14ACAA" w14:textId="77777777" w:rsidR="00DC0634" w:rsidRPr="00DC0634" w:rsidRDefault="00DC0634" w:rsidP="00DC0634">
            <w:pPr>
              <w:spacing w:after="0" w:line="240" w:lineRule="auto"/>
              <w:rPr>
                <w:rFonts w:ascii="Verdana" w:eastAsia="Times New Roman" w:hAnsi="Verdana"/>
                <w:b/>
                <w:bCs/>
                <w:color w:val="000000"/>
                <w:sz w:val="18"/>
                <w:szCs w:val="18"/>
              </w:rPr>
            </w:pPr>
            <w:r w:rsidRPr="00DC0634">
              <w:rPr>
                <w:rFonts w:ascii="Verdana" w:eastAsia="Times New Roman" w:hAnsi="Verdana"/>
                <w:b/>
                <w:bCs/>
                <w:color w:val="000000"/>
                <w:sz w:val="18"/>
                <w:szCs w:val="18"/>
              </w:rPr>
              <w:t> </w:t>
            </w:r>
          </w:p>
        </w:tc>
      </w:tr>
      <w:tr w:rsidR="00DC0634" w:rsidRPr="00DC0634" w14:paraId="67DF1FC3" w14:textId="77777777" w:rsidTr="00DC0634">
        <w:trPr>
          <w:trHeight w:val="450"/>
        </w:trPr>
        <w:tc>
          <w:tcPr>
            <w:tcW w:w="960" w:type="dxa"/>
            <w:tcBorders>
              <w:top w:val="single" w:sz="4" w:space="0" w:color="auto"/>
              <w:left w:val="single" w:sz="4" w:space="0" w:color="auto"/>
              <w:bottom w:val="single" w:sz="4" w:space="0" w:color="auto"/>
              <w:right w:val="single" w:sz="4" w:space="0" w:color="auto"/>
            </w:tcBorders>
            <w:vAlign w:val="center"/>
            <w:hideMark/>
          </w:tcPr>
          <w:p w14:paraId="56AAB402"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6.1</w:t>
            </w:r>
          </w:p>
        </w:tc>
        <w:tc>
          <w:tcPr>
            <w:tcW w:w="4982" w:type="dxa"/>
            <w:tcBorders>
              <w:top w:val="single" w:sz="4" w:space="0" w:color="auto"/>
              <w:left w:val="single" w:sz="4" w:space="0" w:color="auto"/>
              <w:bottom w:val="single" w:sz="4" w:space="0" w:color="auto"/>
              <w:right w:val="single" w:sz="4" w:space="0" w:color="auto"/>
            </w:tcBorders>
            <w:vAlign w:val="bottom"/>
            <w:hideMark/>
          </w:tcPr>
          <w:p w14:paraId="6DC88B8A"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Equipamiento debe ser entregado armado en dependencias indicadas por el mandante.</w:t>
            </w:r>
          </w:p>
        </w:tc>
        <w:tc>
          <w:tcPr>
            <w:tcW w:w="1200" w:type="dxa"/>
            <w:tcBorders>
              <w:top w:val="single" w:sz="4" w:space="0" w:color="auto"/>
              <w:left w:val="single" w:sz="4" w:space="0" w:color="auto"/>
              <w:bottom w:val="single" w:sz="4" w:space="0" w:color="auto"/>
              <w:right w:val="single" w:sz="4" w:space="0" w:color="auto"/>
            </w:tcBorders>
            <w:vAlign w:val="center"/>
            <w:hideMark/>
          </w:tcPr>
          <w:p w14:paraId="419E0CAB"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single" w:sz="4" w:space="0" w:color="auto"/>
              <w:left w:val="single" w:sz="4" w:space="0" w:color="auto"/>
              <w:bottom w:val="single" w:sz="4" w:space="0" w:color="auto"/>
              <w:right w:val="single" w:sz="4" w:space="0" w:color="auto"/>
            </w:tcBorders>
            <w:vAlign w:val="center"/>
            <w:hideMark/>
          </w:tcPr>
          <w:p w14:paraId="6758C65F"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single" w:sz="4" w:space="0" w:color="auto"/>
              <w:left w:val="single" w:sz="4" w:space="0" w:color="auto"/>
              <w:bottom w:val="single" w:sz="4" w:space="0" w:color="auto"/>
              <w:right w:val="single" w:sz="4" w:space="0" w:color="auto"/>
            </w:tcBorders>
            <w:vAlign w:val="bottom"/>
            <w:hideMark/>
          </w:tcPr>
          <w:p w14:paraId="53BF2AF0"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45C87E64" w14:textId="77777777" w:rsidTr="00DC0634">
        <w:trPr>
          <w:trHeight w:val="450"/>
        </w:trPr>
        <w:tc>
          <w:tcPr>
            <w:tcW w:w="960" w:type="dxa"/>
            <w:tcBorders>
              <w:top w:val="single" w:sz="4" w:space="0" w:color="auto"/>
              <w:left w:val="single" w:sz="4" w:space="0" w:color="auto"/>
              <w:bottom w:val="single" w:sz="4" w:space="0" w:color="auto"/>
              <w:right w:val="single" w:sz="4" w:space="0" w:color="auto"/>
            </w:tcBorders>
            <w:vAlign w:val="center"/>
            <w:hideMark/>
          </w:tcPr>
          <w:p w14:paraId="75D26F3A"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6.2</w:t>
            </w:r>
          </w:p>
        </w:tc>
        <w:tc>
          <w:tcPr>
            <w:tcW w:w="4982" w:type="dxa"/>
            <w:tcBorders>
              <w:top w:val="single" w:sz="4" w:space="0" w:color="auto"/>
              <w:left w:val="nil"/>
              <w:bottom w:val="single" w:sz="4" w:space="0" w:color="auto"/>
              <w:right w:val="single" w:sz="4" w:space="0" w:color="auto"/>
            </w:tcBorders>
            <w:vAlign w:val="bottom"/>
            <w:hideMark/>
          </w:tcPr>
          <w:p w14:paraId="2501F9C9" w14:textId="3081ED2D"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Disponibilidad de Manual de Usuario en español y/o inglés al momento de la entrega del equipo.</w:t>
            </w:r>
          </w:p>
        </w:tc>
        <w:tc>
          <w:tcPr>
            <w:tcW w:w="1200" w:type="dxa"/>
            <w:tcBorders>
              <w:top w:val="single" w:sz="4" w:space="0" w:color="auto"/>
              <w:left w:val="nil"/>
              <w:bottom w:val="single" w:sz="4" w:space="0" w:color="auto"/>
              <w:right w:val="single" w:sz="4" w:space="0" w:color="auto"/>
            </w:tcBorders>
            <w:vAlign w:val="center"/>
            <w:hideMark/>
          </w:tcPr>
          <w:p w14:paraId="57D8554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single" w:sz="4" w:space="0" w:color="auto"/>
              <w:left w:val="nil"/>
              <w:bottom w:val="single" w:sz="4" w:space="0" w:color="auto"/>
              <w:right w:val="single" w:sz="4" w:space="0" w:color="auto"/>
            </w:tcBorders>
            <w:vAlign w:val="center"/>
            <w:hideMark/>
          </w:tcPr>
          <w:p w14:paraId="214C8D0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single" w:sz="4" w:space="0" w:color="auto"/>
              <w:left w:val="nil"/>
              <w:bottom w:val="single" w:sz="4" w:space="0" w:color="auto"/>
              <w:right w:val="single" w:sz="4" w:space="0" w:color="auto"/>
            </w:tcBorders>
            <w:vAlign w:val="bottom"/>
            <w:hideMark/>
          </w:tcPr>
          <w:p w14:paraId="10CA8E79"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3BDC9D2A"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37A59247"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6.3</w:t>
            </w:r>
          </w:p>
        </w:tc>
        <w:tc>
          <w:tcPr>
            <w:tcW w:w="4982" w:type="dxa"/>
            <w:tcBorders>
              <w:top w:val="nil"/>
              <w:left w:val="nil"/>
              <w:bottom w:val="single" w:sz="4" w:space="0" w:color="auto"/>
              <w:right w:val="single" w:sz="4" w:space="0" w:color="auto"/>
            </w:tcBorders>
            <w:vAlign w:val="bottom"/>
            <w:hideMark/>
          </w:tcPr>
          <w:p w14:paraId="65E9805D"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Certificación FDA y/o CE o declaración de conformidad. Adjuntar certificado.</w:t>
            </w:r>
          </w:p>
        </w:tc>
        <w:tc>
          <w:tcPr>
            <w:tcW w:w="1200" w:type="dxa"/>
            <w:tcBorders>
              <w:top w:val="nil"/>
              <w:left w:val="nil"/>
              <w:bottom w:val="single" w:sz="4" w:space="0" w:color="auto"/>
              <w:right w:val="single" w:sz="4" w:space="0" w:color="auto"/>
            </w:tcBorders>
            <w:vAlign w:val="center"/>
            <w:hideMark/>
          </w:tcPr>
          <w:p w14:paraId="49EE5011"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568285A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684F0E18"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50E5F8AF"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1986240F"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6.4</w:t>
            </w:r>
          </w:p>
        </w:tc>
        <w:tc>
          <w:tcPr>
            <w:tcW w:w="4982" w:type="dxa"/>
            <w:tcBorders>
              <w:top w:val="nil"/>
              <w:left w:val="nil"/>
              <w:bottom w:val="single" w:sz="4" w:space="0" w:color="auto"/>
              <w:right w:val="single" w:sz="4" w:space="0" w:color="auto"/>
            </w:tcBorders>
            <w:vAlign w:val="bottom"/>
            <w:hideMark/>
          </w:tcPr>
          <w:p w14:paraId="4A221815"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Certificación FDA y/o CE. Adjuntar certificado. (DESEABLE)</w:t>
            </w:r>
          </w:p>
        </w:tc>
        <w:tc>
          <w:tcPr>
            <w:tcW w:w="1200" w:type="dxa"/>
            <w:tcBorders>
              <w:top w:val="nil"/>
              <w:left w:val="nil"/>
              <w:bottom w:val="single" w:sz="4" w:space="0" w:color="auto"/>
              <w:right w:val="single" w:sz="4" w:space="0" w:color="auto"/>
            </w:tcBorders>
            <w:vAlign w:val="center"/>
            <w:hideMark/>
          </w:tcPr>
          <w:p w14:paraId="1902C62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1A78AEE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22DB44AA"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29D1B774"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218243F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6.5</w:t>
            </w:r>
          </w:p>
        </w:tc>
        <w:tc>
          <w:tcPr>
            <w:tcW w:w="4982" w:type="dxa"/>
            <w:tcBorders>
              <w:top w:val="nil"/>
              <w:left w:val="nil"/>
              <w:bottom w:val="single" w:sz="4" w:space="0" w:color="auto"/>
              <w:right w:val="single" w:sz="4" w:space="0" w:color="auto"/>
            </w:tcBorders>
            <w:vAlign w:val="bottom"/>
            <w:hideMark/>
          </w:tcPr>
          <w:p w14:paraId="1D7728C3"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Certificación ISO 13485. Adjuntar certificado.  (DESEABLE)</w:t>
            </w:r>
          </w:p>
        </w:tc>
        <w:tc>
          <w:tcPr>
            <w:tcW w:w="1200" w:type="dxa"/>
            <w:tcBorders>
              <w:top w:val="nil"/>
              <w:left w:val="nil"/>
              <w:bottom w:val="single" w:sz="4" w:space="0" w:color="auto"/>
              <w:right w:val="single" w:sz="4" w:space="0" w:color="auto"/>
            </w:tcBorders>
            <w:vAlign w:val="center"/>
            <w:hideMark/>
          </w:tcPr>
          <w:p w14:paraId="7F63913C"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29C7A72E"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6B655744"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r w:rsidR="00DC0634" w:rsidRPr="00DC0634" w14:paraId="5CC8ADF4" w14:textId="77777777" w:rsidTr="00DC0634">
        <w:trPr>
          <w:trHeight w:val="450"/>
        </w:trPr>
        <w:tc>
          <w:tcPr>
            <w:tcW w:w="960" w:type="dxa"/>
            <w:tcBorders>
              <w:top w:val="nil"/>
              <w:left w:val="single" w:sz="4" w:space="0" w:color="auto"/>
              <w:bottom w:val="single" w:sz="4" w:space="0" w:color="auto"/>
              <w:right w:val="single" w:sz="4" w:space="0" w:color="auto"/>
            </w:tcBorders>
            <w:vAlign w:val="center"/>
            <w:hideMark/>
          </w:tcPr>
          <w:p w14:paraId="6D779868"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6.6</w:t>
            </w:r>
          </w:p>
        </w:tc>
        <w:tc>
          <w:tcPr>
            <w:tcW w:w="4982" w:type="dxa"/>
            <w:tcBorders>
              <w:top w:val="nil"/>
              <w:left w:val="nil"/>
              <w:bottom w:val="single" w:sz="4" w:space="0" w:color="auto"/>
              <w:right w:val="single" w:sz="4" w:space="0" w:color="auto"/>
            </w:tcBorders>
            <w:vAlign w:val="bottom"/>
            <w:hideMark/>
          </w:tcPr>
          <w:p w14:paraId="201EC19F"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Certificación ISO 9001. Adjuntar certificado.  (DESEABLE)</w:t>
            </w:r>
          </w:p>
        </w:tc>
        <w:tc>
          <w:tcPr>
            <w:tcW w:w="1200" w:type="dxa"/>
            <w:tcBorders>
              <w:top w:val="nil"/>
              <w:left w:val="nil"/>
              <w:bottom w:val="single" w:sz="4" w:space="0" w:color="auto"/>
              <w:right w:val="single" w:sz="4" w:space="0" w:color="auto"/>
            </w:tcBorders>
            <w:vAlign w:val="center"/>
            <w:hideMark/>
          </w:tcPr>
          <w:p w14:paraId="56F6C3B5"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1200" w:type="dxa"/>
            <w:tcBorders>
              <w:top w:val="nil"/>
              <w:left w:val="nil"/>
              <w:bottom w:val="single" w:sz="4" w:space="0" w:color="auto"/>
              <w:right w:val="single" w:sz="4" w:space="0" w:color="auto"/>
            </w:tcBorders>
            <w:vAlign w:val="center"/>
            <w:hideMark/>
          </w:tcPr>
          <w:p w14:paraId="53BED384" w14:textId="77777777" w:rsidR="00DC0634" w:rsidRPr="00DC0634" w:rsidRDefault="00DC0634" w:rsidP="00DC0634">
            <w:pPr>
              <w:spacing w:after="0" w:line="240" w:lineRule="auto"/>
              <w:jc w:val="center"/>
              <w:rPr>
                <w:rFonts w:ascii="Verdana" w:eastAsia="Times New Roman" w:hAnsi="Verdana"/>
                <w:color w:val="000000"/>
                <w:sz w:val="18"/>
                <w:szCs w:val="18"/>
              </w:rPr>
            </w:pPr>
            <w:r w:rsidRPr="00DC0634">
              <w:rPr>
                <w:rFonts w:ascii="Verdana" w:eastAsia="Times New Roman" w:hAnsi="Verdana"/>
                <w:color w:val="000000"/>
                <w:sz w:val="18"/>
                <w:szCs w:val="18"/>
              </w:rPr>
              <w:t> </w:t>
            </w:r>
          </w:p>
        </w:tc>
        <w:tc>
          <w:tcPr>
            <w:tcW w:w="725" w:type="dxa"/>
            <w:tcBorders>
              <w:top w:val="nil"/>
              <w:left w:val="nil"/>
              <w:bottom w:val="single" w:sz="4" w:space="0" w:color="auto"/>
              <w:right w:val="single" w:sz="4" w:space="0" w:color="auto"/>
            </w:tcBorders>
            <w:vAlign w:val="bottom"/>
            <w:hideMark/>
          </w:tcPr>
          <w:p w14:paraId="5AC543D8" w14:textId="77777777" w:rsidR="00DC0634" w:rsidRPr="00DC0634" w:rsidRDefault="00DC0634" w:rsidP="00DC0634">
            <w:pPr>
              <w:spacing w:after="0" w:line="240" w:lineRule="auto"/>
              <w:rPr>
                <w:rFonts w:ascii="Verdana" w:eastAsia="Times New Roman" w:hAnsi="Verdana"/>
                <w:color w:val="000000"/>
                <w:sz w:val="18"/>
                <w:szCs w:val="18"/>
              </w:rPr>
            </w:pPr>
            <w:r w:rsidRPr="00DC0634">
              <w:rPr>
                <w:rFonts w:ascii="Verdana" w:eastAsia="Times New Roman" w:hAnsi="Verdana"/>
                <w:color w:val="000000"/>
                <w:sz w:val="18"/>
                <w:szCs w:val="18"/>
              </w:rPr>
              <w:t> </w:t>
            </w:r>
          </w:p>
        </w:tc>
      </w:tr>
    </w:tbl>
    <w:p w14:paraId="13411BF4" w14:textId="77777777" w:rsidR="00095296" w:rsidRDefault="00095296">
      <w:pPr>
        <w:shd w:val="clear" w:color="auto" w:fill="FFFFFF"/>
        <w:rPr>
          <w:rFonts w:ascii="Verdana" w:eastAsia="Verdana" w:hAnsi="Verdana" w:cs="Verdana"/>
          <w:b/>
          <w:bCs/>
          <w:color w:val="222222"/>
          <w:sz w:val="18"/>
          <w:szCs w:val="18"/>
          <w:u w:val="single"/>
        </w:rPr>
      </w:pPr>
    </w:p>
    <w:p w14:paraId="564BA40E" w14:textId="77777777" w:rsidR="00DC0634" w:rsidRPr="0084243D" w:rsidRDefault="00DC0634">
      <w:pPr>
        <w:shd w:val="clear" w:color="auto" w:fill="FFFFFF"/>
        <w:rPr>
          <w:rFonts w:ascii="Verdana" w:eastAsia="Verdana" w:hAnsi="Verdana" w:cs="Verdana"/>
          <w:b/>
          <w:bCs/>
          <w:color w:val="222222"/>
          <w:sz w:val="18"/>
          <w:szCs w:val="18"/>
          <w:u w:val="single"/>
        </w:rPr>
      </w:pPr>
    </w:p>
    <w:p w14:paraId="083AC9F2" w14:textId="77777777" w:rsidR="00FD19ED" w:rsidRPr="0084243D" w:rsidRDefault="00FD19ED">
      <w:pPr>
        <w:rPr>
          <w:rFonts w:ascii="Verdana" w:eastAsia="Verdana" w:hAnsi="Verdana" w:cs="Verdana"/>
          <w:b/>
          <w:bCs/>
          <w:noProof/>
          <w:color w:val="222222"/>
          <w:sz w:val="18"/>
          <w:szCs w:val="18"/>
          <w:u w:val="single"/>
        </w:rPr>
      </w:pPr>
      <w:r w:rsidRPr="0084243D">
        <w:rPr>
          <w:rFonts w:ascii="Verdana" w:eastAsia="Verdana" w:hAnsi="Verdana" w:cs="Verdana"/>
          <w:b/>
          <w:bCs/>
          <w:noProof/>
          <w:color w:val="222222"/>
          <w:sz w:val="18"/>
          <w:szCs w:val="18"/>
          <w:u w:val="single"/>
        </w:rPr>
        <w:t>IMAGEN REFERENCIAL</w:t>
      </w:r>
    </w:p>
    <w:p w14:paraId="45C6056D" w14:textId="2A01A9F3" w:rsidR="00101818" w:rsidRPr="0084243D" w:rsidRDefault="00DC0634" w:rsidP="00101818">
      <w:pPr>
        <w:jc w:val="center"/>
        <w:rPr>
          <w:rFonts w:ascii="Verdana" w:eastAsia="Verdana" w:hAnsi="Verdana" w:cs="Verdana"/>
          <w:b/>
          <w:bCs/>
          <w:noProof/>
          <w:color w:val="222222"/>
          <w:sz w:val="18"/>
          <w:szCs w:val="18"/>
          <w:u w:val="single"/>
        </w:rPr>
      </w:pPr>
      <w:r>
        <w:rPr>
          <w:noProof/>
        </w:rPr>
        <w:drawing>
          <wp:inline distT="0" distB="0" distL="0" distR="0" wp14:anchorId="1CE1A4C6" wp14:editId="13C673AB">
            <wp:extent cx="2601135" cy="2428875"/>
            <wp:effectExtent l="0" t="0" r="8890" b="0"/>
            <wp:docPr id="2071902746" name="Imagen 1">
              <a:extLst xmlns:a="http://schemas.openxmlformats.org/drawingml/2006/main">
                <a:ext uri="{FF2B5EF4-FFF2-40B4-BE49-F238E27FC236}">
                  <a16:creationId xmlns:a16="http://schemas.microsoft.com/office/drawing/2014/main" id="{5C505BC4-D675-B98E-ED66-6B9CD15FC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5C505BC4-D675-B98E-ED66-6B9CD15FCC74}"/>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3037" cy="2439989"/>
                    </a:xfrm>
                    <a:prstGeom prst="rect">
                      <a:avLst/>
                    </a:prstGeom>
                    <a:noFill/>
                  </pic:spPr>
                </pic:pic>
              </a:graphicData>
            </a:graphic>
          </wp:inline>
        </w:drawing>
      </w:r>
    </w:p>
    <w:p w14:paraId="3E489D45" w14:textId="53E30718" w:rsidR="00095296" w:rsidRPr="0084243D" w:rsidRDefault="00095296" w:rsidP="00095296">
      <w:pPr>
        <w:rPr>
          <w:rFonts w:ascii="Verdana" w:eastAsia="Verdana" w:hAnsi="Verdana" w:cs="Verdana"/>
          <w:b/>
          <w:bCs/>
          <w:noProof/>
          <w:color w:val="222222"/>
          <w:sz w:val="18"/>
          <w:szCs w:val="18"/>
          <w:u w:val="single"/>
        </w:rPr>
      </w:pPr>
    </w:p>
    <w:p w14:paraId="76A8BEC6" w14:textId="38713922" w:rsidR="00196C11" w:rsidRPr="0084243D" w:rsidRDefault="004C1DAF" w:rsidP="00DB789E">
      <w:pPr>
        <w:pStyle w:val="Prrafodelista"/>
        <w:numPr>
          <w:ilvl w:val="0"/>
          <w:numId w:val="8"/>
        </w:num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DATOS DEL OFERENTE</w:t>
      </w: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0"/>
        <w:gridCol w:w="5998"/>
      </w:tblGrid>
      <w:tr w:rsidR="00196C11" w:rsidRPr="0084243D" w14:paraId="0CA8492B" w14:textId="77777777">
        <w:trPr>
          <w:trHeight w:val="270"/>
        </w:trPr>
        <w:tc>
          <w:tcPr>
            <w:tcW w:w="2830" w:type="dxa"/>
          </w:tcPr>
          <w:p w14:paraId="42ABA744" w14:textId="77777777" w:rsidR="00196C11" w:rsidRPr="0084243D" w:rsidRDefault="004C1DAF">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NOMBRE:</w:t>
            </w:r>
          </w:p>
        </w:tc>
        <w:tc>
          <w:tcPr>
            <w:tcW w:w="5998" w:type="dxa"/>
          </w:tcPr>
          <w:p w14:paraId="4E3CC6ED" w14:textId="77777777" w:rsidR="00196C11" w:rsidRPr="0084243D" w:rsidRDefault="00196C11">
            <w:pPr>
              <w:spacing w:after="0" w:line="240" w:lineRule="auto"/>
              <w:rPr>
                <w:rFonts w:ascii="Verdana" w:eastAsia="Verdana" w:hAnsi="Verdana" w:cs="Verdana"/>
                <w:sz w:val="18"/>
                <w:szCs w:val="18"/>
              </w:rPr>
            </w:pPr>
          </w:p>
        </w:tc>
      </w:tr>
      <w:tr w:rsidR="00196C11" w:rsidRPr="0084243D" w14:paraId="6D929FC8" w14:textId="77777777">
        <w:trPr>
          <w:trHeight w:val="270"/>
        </w:trPr>
        <w:tc>
          <w:tcPr>
            <w:tcW w:w="2830" w:type="dxa"/>
          </w:tcPr>
          <w:p w14:paraId="2F0BACA5" w14:textId="77777777" w:rsidR="00196C11" w:rsidRPr="0084243D" w:rsidRDefault="004C1DAF">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RUT:</w:t>
            </w:r>
          </w:p>
        </w:tc>
        <w:tc>
          <w:tcPr>
            <w:tcW w:w="5998" w:type="dxa"/>
          </w:tcPr>
          <w:p w14:paraId="6DEB0E5B" w14:textId="77777777" w:rsidR="00196C11" w:rsidRPr="0084243D" w:rsidRDefault="00196C11">
            <w:pPr>
              <w:spacing w:after="0" w:line="240" w:lineRule="auto"/>
              <w:rPr>
                <w:rFonts w:ascii="Verdana" w:eastAsia="Verdana" w:hAnsi="Verdana" w:cs="Verdana"/>
                <w:sz w:val="18"/>
                <w:szCs w:val="18"/>
              </w:rPr>
            </w:pPr>
          </w:p>
        </w:tc>
      </w:tr>
      <w:tr w:rsidR="00196C11" w:rsidRPr="0084243D" w14:paraId="7DEEF6BA" w14:textId="77777777">
        <w:trPr>
          <w:trHeight w:val="270"/>
        </w:trPr>
        <w:tc>
          <w:tcPr>
            <w:tcW w:w="2830" w:type="dxa"/>
          </w:tcPr>
          <w:p w14:paraId="2D08BD0F" w14:textId="77777777" w:rsidR="00196C11" w:rsidRPr="0084243D" w:rsidRDefault="004C1DAF">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CONTACTO ADM. VENTAS</w:t>
            </w:r>
          </w:p>
        </w:tc>
        <w:tc>
          <w:tcPr>
            <w:tcW w:w="5998" w:type="dxa"/>
          </w:tcPr>
          <w:p w14:paraId="4349B699" w14:textId="77777777" w:rsidR="00196C11" w:rsidRPr="0084243D" w:rsidRDefault="00196C11">
            <w:pPr>
              <w:spacing w:after="0" w:line="240" w:lineRule="auto"/>
              <w:rPr>
                <w:rFonts w:ascii="Verdana" w:eastAsia="Verdana" w:hAnsi="Verdana" w:cs="Verdana"/>
                <w:sz w:val="18"/>
                <w:szCs w:val="18"/>
              </w:rPr>
            </w:pPr>
          </w:p>
        </w:tc>
      </w:tr>
      <w:tr w:rsidR="00196C11" w:rsidRPr="0084243D" w14:paraId="10F7556C" w14:textId="77777777">
        <w:trPr>
          <w:trHeight w:val="270"/>
        </w:trPr>
        <w:tc>
          <w:tcPr>
            <w:tcW w:w="2830" w:type="dxa"/>
          </w:tcPr>
          <w:p w14:paraId="537C3408" w14:textId="77777777" w:rsidR="00196C11" w:rsidRPr="0084243D" w:rsidRDefault="004C1DAF">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CORREO:</w:t>
            </w:r>
          </w:p>
        </w:tc>
        <w:tc>
          <w:tcPr>
            <w:tcW w:w="5998" w:type="dxa"/>
          </w:tcPr>
          <w:p w14:paraId="5EE4F77D" w14:textId="77777777" w:rsidR="00196C11" w:rsidRPr="0084243D" w:rsidRDefault="00196C11">
            <w:pPr>
              <w:spacing w:after="0" w:line="240" w:lineRule="auto"/>
              <w:rPr>
                <w:rFonts w:ascii="Verdana" w:eastAsia="Verdana" w:hAnsi="Verdana" w:cs="Verdana"/>
                <w:sz w:val="18"/>
                <w:szCs w:val="18"/>
              </w:rPr>
            </w:pPr>
          </w:p>
        </w:tc>
      </w:tr>
      <w:tr w:rsidR="00196C11" w:rsidRPr="0084243D" w14:paraId="6A056AFD" w14:textId="77777777">
        <w:trPr>
          <w:trHeight w:val="270"/>
        </w:trPr>
        <w:tc>
          <w:tcPr>
            <w:tcW w:w="2830" w:type="dxa"/>
          </w:tcPr>
          <w:p w14:paraId="7B94CFFF" w14:textId="77777777" w:rsidR="00196C11" w:rsidRPr="0084243D" w:rsidRDefault="004C1DAF">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TELÉFONO:</w:t>
            </w:r>
          </w:p>
        </w:tc>
        <w:tc>
          <w:tcPr>
            <w:tcW w:w="5998" w:type="dxa"/>
          </w:tcPr>
          <w:p w14:paraId="16FC5995" w14:textId="77777777" w:rsidR="00196C11" w:rsidRPr="0084243D" w:rsidRDefault="00196C11">
            <w:pPr>
              <w:spacing w:after="0" w:line="240" w:lineRule="auto"/>
              <w:rPr>
                <w:rFonts w:ascii="Verdana" w:eastAsia="Verdana" w:hAnsi="Verdana" w:cs="Verdana"/>
                <w:sz w:val="18"/>
                <w:szCs w:val="18"/>
              </w:rPr>
            </w:pPr>
          </w:p>
        </w:tc>
      </w:tr>
    </w:tbl>
    <w:p w14:paraId="6CE65F26" w14:textId="77777777" w:rsidR="00196C11" w:rsidRPr="0084243D" w:rsidRDefault="00196C11">
      <w:pPr>
        <w:spacing w:after="0" w:line="240" w:lineRule="auto"/>
        <w:rPr>
          <w:rFonts w:ascii="Verdana" w:eastAsia="Verdana" w:hAnsi="Verdana" w:cs="Verdana"/>
          <w:b/>
          <w:bCs/>
          <w:sz w:val="18"/>
          <w:szCs w:val="18"/>
          <w:u w:val="single"/>
        </w:rPr>
      </w:pPr>
    </w:p>
    <w:p w14:paraId="5CDD1C94" w14:textId="56A35A35" w:rsidR="00196C11" w:rsidRPr="0084243D" w:rsidRDefault="004C1DAF"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DESCRIPCIÓN</w:t>
      </w:r>
    </w:p>
    <w:p w14:paraId="299E49A3" w14:textId="77777777" w:rsidR="00196C11" w:rsidRPr="0084243D" w:rsidRDefault="00196C11">
      <w:pPr>
        <w:spacing w:after="0" w:line="240" w:lineRule="auto"/>
        <w:rPr>
          <w:rFonts w:ascii="Verdana" w:eastAsia="Verdana" w:hAnsi="Verdana" w:cs="Verdana"/>
          <w:b/>
          <w:bCs/>
          <w:sz w:val="18"/>
          <w:szCs w:val="18"/>
          <w:u w:val="single"/>
        </w:rPr>
      </w:pPr>
    </w:p>
    <w:tbl>
      <w:tblPr>
        <w:tblStyle w:val="a2"/>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67"/>
        <w:gridCol w:w="1842"/>
        <w:gridCol w:w="567"/>
        <w:gridCol w:w="2552"/>
      </w:tblGrid>
      <w:tr w:rsidR="00196C11" w:rsidRPr="0084243D" w14:paraId="54FA713D" w14:textId="77777777">
        <w:trPr>
          <w:trHeight w:val="15"/>
        </w:trPr>
        <w:tc>
          <w:tcPr>
            <w:tcW w:w="3256" w:type="dxa"/>
            <w:vAlign w:val="center"/>
          </w:tcPr>
          <w:p w14:paraId="387BACF6"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NOMBRE DEL BIEN</w:t>
            </w:r>
          </w:p>
        </w:tc>
        <w:tc>
          <w:tcPr>
            <w:tcW w:w="5528" w:type="dxa"/>
            <w:gridSpan w:val="4"/>
            <w:vAlign w:val="center"/>
          </w:tcPr>
          <w:p w14:paraId="7BA71C6D" w14:textId="77777777" w:rsidR="00196C11" w:rsidRPr="0084243D" w:rsidRDefault="00196C11">
            <w:pPr>
              <w:rPr>
                <w:rFonts w:ascii="Verdana" w:eastAsia="Verdana" w:hAnsi="Verdana" w:cs="Verdana"/>
                <w:sz w:val="18"/>
                <w:szCs w:val="18"/>
              </w:rPr>
            </w:pPr>
          </w:p>
        </w:tc>
      </w:tr>
      <w:tr w:rsidR="00196C11" w:rsidRPr="0084243D" w14:paraId="501C8393" w14:textId="77777777">
        <w:trPr>
          <w:trHeight w:val="15"/>
        </w:trPr>
        <w:tc>
          <w:tcPr>
            <w:tcW w:w="3256" w:type="dxa"/>
            <w:vAlign w:val="center"/>
          </w:tcPr>
          <w:p w14:paraId="26D723E1"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 xml:space="preserve">MARCA </w:t>
            </w:r>
            <w:r w:rsidRPr="0084243D">
              <w:rPr>
                <w:rFonts w:ascii="Verdana" w:eastAsia="Verdana" w:hAnsi="Verdana" w:cs="Verdana"/>
                <w:b/>
                <w:bCs/>
                <w:sz w:val="18"/>
                <w:szCs w:val="18"/>
              </w:rPr>
              <w:t>(solo si aplica)</w:t>
            </w:r>
          </w:p>
        </w:tc>
        <w:tc>
          <w:tcPr>
            <w:tcW w:w="5528" w:type="dxa"/>
            <w:gridSpan w:val="4"/>
            <w:vAlign w:val="center"/>
          </w:tcPr>
          <w:p w14:paraId="268825BD" w14:textId="77777777" w:rsidR="00196C11" w:rsidRPr="0084243D" w:rsidRDefault="00196C11">
            <w:pPr>
              <w:rPr>
                <w:rFonts w:ascii="Verdana" w:eastAsia="Verdana" w:hAnsi="Verdana" w:cs="Verdana"/>
                <w:sz w:val="18"/>
                <w:szCs w:val="18"/>
              </w:rPr>
            </w:pPr>
          </w:p>
        </w:tc>
      </w:tr>
      <w:tr w:rsidR="00196C11" w:rsidRPr="0084243D" w14:paraId="1D23E905" w14:textId="77777777">
        <w:trPr>
          <w:trHeight w:val="15"/>
        </w:trPr>
        <w:tc>
          <w:tcPr>
            <w:tcW w:w="3256" w:type="dxa"/>
            <w:vAlign w:val="center"/>
          </w:tcPr>
          <w:p w14:paraId="70F075EA"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 xml:space="preserve">MODELO </w:t>
            </w:r>
            <w:r w:rsidRPr="0084243D">
              <w:rPr>
                <w:rFonts w:ascii="Verdana" w:eastAsia="Verdana" w:hAnsi="Verdana" w:cs="Verdana"/>
                <w:b/>
                <w:bCs/>
                <w:sz w:val="18"/>
                <w:szCs w:val="18"/>
              </w:rPr>
              <w:t>(solo si aplica)</w:t>
            </w:r>
          </w:p>
        </w:tc>
        <w:tc>
          <w:tcPr>
            <w:tcW w:w="5528" w:type="dxa"/>
            <w:gridSpan w:val="4"/>
            <w:vAlign w:val="center"/>
          </w:tcPr>
          <w:p w14:paraId="53E89834" w14:textId="77777777" w:rsidR="00196C11" w:rsidRPr="0084243D" w:rsidRDefault="00196C11">
            <w:pPr>
              <w:rPr>
                <w:rFonts w:ascii="Verdana" w:eastAsia="Verdana" w:hAnsi="Verdana" w:cs="Verdana"/>
                <w:sz w:val="18"/>
                <w:szCs w:val="18"/>
              </w:rPr>
            </w:pPr>
          </w:p>
        </w:tc>
      </w:tr>
      <w:tr w:rsidR="00196C11" w:rsidRPr="0084243D" w14:paraId="3B570482" w14:textId="77777777">
        <w:trPr>
          <w:trHeight w:val="15"/>
        </w:trPr>
        <w:tc>
          <w:tcPr>
            <w:tcW w:w="3256" w:type="dxa"/>
            <w:vAlign w:val="center"/>
          </w:tcPr>
          <w:p w14:paraId="05AF2E66"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GARANTÍA TÉCNICA</w:t>
            </w:r>
          </w:p>
        </w:tc>
        <w:tc>
          <w:tcPr>
            <w:tcW w:w="5528" w:type="dxa"/>
            <w:gridSpan w:val="4"/>
            <w:vAlign w:val="center"/>
          </w:tcPr>
          <w:p w14:paraId="2C93C0C5" w14:textId="77777777" w:rsidR="00196C11" w:rsidRPr="0084243D" w:rsidRDefault="00196C11">
            <w:pPr>
              <w:rPr>
                <w:rFonts w:ascii="Verdana" w:eastAsia="Verdana" w:hAnsi="Verdana" w:cs="Verdana"/>
                <w:sz w:val="18"/>
                <w:szCs w:val="18"/>
              </w:rPr>
            </w:pPr>
          </w:p>
        </w:tc>
      </w:tr>
      <w:tr w:rsidR="00DB789E" w:rsidRPr="0084243D" w14:paraId="386A0779" w14:textId="77777777">
        <w:trPr>
          <w:trHeight w:val="15"/>
        </w:trPr>
        <w:tc>
          <w:tcPr>
            <w:tcW w:w="3256" w:type="dxa"/>
            <w:vAlign w:val="center"/>
          </w:tcPr>
          <w:p w14:paraId="3C995508" w14:textId="5DF513D7" w:rsidR="00DB789E" w:rsidRPr="0084243D" w:rsidRDefault="00DB789E">
            <w:pPr>
              <w:rPr>
                <w:rFonts w:ascii="Verdana" w:eastAsia="Verdana" w:hAnsi="Verdana" w:cs="Verdana"/>
                <w:sz w:val="18"/>
                <w:szCs w:val="18"/>
              </w:rPr>
            </w:pPr>
            <w:r w:rsidRPr="0084243D">
              <w:rPr>
                <w:rFonts w:ascii="Verdana" w:eastAsia="Verdana" w:hAnsi="Verdana" w:cs="Verdana"/>
                <w:sz w:val="18"/>
                <w:szCs w:val="18"/>
              </w:rPr>
              <w:t>PROCEDENCIA</w:t>
            </w:r>
          </w:p>
        </w:tc>
        <w:tc>
          <w:tcPr>
            <w:tcW w:w="5528" w:type="dxa"/>
            <w:gridSpan w:val="4"/>
            <w:vAlign w:val="center"/>
          </w:tcPr>
          <w:p w14:paraId="615FEF3E" w14:textId="77777777" w:rsidR="00DB789E" w:rsidRPr="0084243D" w:rsidRDefault="00DB789E">
            <w:pPr>
              <w:rPr>
                <w:rFonts w:ascii="Verdana" w:eastAsia="Verdana" w:hAnsi="Verdana" w:cs="Verdana"/>
                <w:sz w:val="18"/>
                <w:szCs w:val="18"/>
              </w:rPr>
            </w:pPr>
          </w:p>
        </w:tc>
      </w:tr>
      <w:tr w:rsidR="00196C11" w:rsidRPr="0084243D" w14:paraId="321D9FD7" w14:textId="77777777">
        <w:trPr>
          <w:trHeight w:val="581"/>
        </w:trPr>
        <w:tc>
          <w:tcPr>
            <w:tcW w:w="3256" w:type="dxa"/>
            <w:vAlign w:val="center"/>
          </w:tcPr>
          <w:p w14:paraId="1454B8E2"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DESCRIPCIÓN DEL PRODUCTO</w:t>
            </w:r>
          </w:p>
        </w:tc>
        <w:tc>
          <w:tcPr>
            <w:tcW w:w="5528" w:type="dxa"/>
            <w:gridSpan w:val="4"/>
            <w:vAlign w:val="center"/>
          </w:tcPr>
          <w:p w14:paraId="11457EC9" w14:textId="77777777" w:rsidR="00196C11" w:rsidRPr="0084243D" w:rsidRDefault="00196C11">
            <w:pPr>
              <w:rPr>
                <w:rFonts w:ascii="Verdana" w:eastAsia="Verdana" w:hAnsi="Verdana" w:cs="Verdana"/>
                <w:sz w:val="18"/>
                <w:szCs w:val="18"/>
              </w:rPr>
            </w:pPr>
          </w:p>
        </w:tc>
      </w:tr>
      <w:tr w:rsidR="00196C11" w:rsidRPr="0084243D" w14:paraId="2A427800" w14:textId="77777777">
        <w:trPr>
          <w:trHeight w:val="278"/>
        </w:trPr>
        <w:tc>
          <w:tcPr>
            <w:tcW w:w="3256" w:type="dxa"/>
            <w:vAlign w:val="center"/>
          </w:tcPr>
          <w:p w14:paraId="3589C523"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ADJUNTA FICHA TÉCNICA</w:t>
            </w:r>
          </w:p>
        </w:tc>
        <w:tc>
          <w:tcPr>
            <w:tcW w:w="567" w:type="dxa"/>
            <w:vAlign w:val="center"/>
          </w:tcPr>
          <w:p w14:paraId="015C94E1"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SI</w:t>
            </w:r>
          </w:p>
        </w:tc>
        <w:tc>
          <w:tcPr>
            <w:tcW w:w="1842" w:type="dxa"/>
            <w:vAlign w:val="center"/>
          </w:tcPr>
          <w:p w14:paraId="57C821F3" w14:textId="77777777" w:rsidR="00196C11" w:rsidRPr="0084243D" w:rsidRDefault="00196C11">
            <w:pPr>
              <w:rPr>
                <w:rFonts w:ascii="Verdana" w:eastAsia="Verdana" w:hAnsi="Verdana" w:cs="Verdana"/>
                <w:sz w:val="18"/>
                <w:szCs w:val="18"/>
              </w:rPr>
            </w:pPr>
          </w:p>
        </w:tc>
        <w:tc>
          <w:tcPr>
            <w:tcW w:w="567" w:type="dxa"/>
            <w:vAlign w:val="center"/>
          </w:tcPr>
          <w:p w14:paraId="33CB598C"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t>NO</w:t>
            </w:r>
          </w:p>
        </w:tc>
        <w:tc>
          <w:tcPr>
            <w:tcW w:w="2552" w:type="dxa"/>
            <w:vAlign w:val="center"/>
          </w:tcPr>
          <w:p w14:paraId="1B370EE0" w14:textId="77777777" w:rsidR="00196C11" w:rsidRPr="0084243D" w:rsidRDefault="00196C11">
            <w:pPr>
              <w:rPr>
                <w:rFonts w:ascii="Verdana" w:eastAsia="Verdana" w:hAnsi="Verdana" w:cs="Verdana"/>
                <w:sz w:val="18"/>
                <w:szCs w:val="18"/>
              </w:rPr>
            </w:pPr>
          </w:p>
        </w:tc>
      </w:tr>
    </w:tbl>
    <w:p w14:paraId="53025C8F" w14:textId="77777777" w:rsidR="00196C11" w:rsidRPr="0084243D" w:rsidRDefault="00196C11">
      <w:pPr>
        <w:spacing w:after="0" w:line="240" w:lineRule="auto"/>
        <w:rPr>
          <w:rFonts w:ascii="Verdana" w:eastAsia="Verdana" w:hAnsi="Verdana" w:cs="Verdana"/>
          <w:b/>
          <w:bCs/>
          <w:sz w:val="18"/>
          <w:szCs w:val="18"/>
          <w:u w:val="single"/>
        </w:rPr>
      </w:pPr>
    </w:p>
    <w:p w14:paraId="1CA5BB82" w14:textId="62F6D81F" w:rsidR="00196C11" w:rsidRPr="0084243D" w:rsidRDefault="004C1DAF"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 xml:space="preserve">PLAZO DE ENTREGA </w:t>
      </w:r>
    </w:p>
    <w:p w14:paraId="1D1730BD" w14:textId="77777777" w:rsidR="00196C11" w:rsidRPr="0084243D" w:rsidRDefault="00196C11">
      <w:pPr>
        <w:spacing w:after="0" w:line="240" w:lineRule="auto"/>
        <w:rPr>
          <w:rFonts w:ascii="Verdana" w:eastAsia="Verdana" w:hAnsi="Verdana" w:cs="Verdana"/>
          <w:b/>
          <w:bCs/>
          <w:sz w:val="18"/>
          <w:szCs w:val="18"/>
          <w:u w:val="single"/>
        </w:rPr>
      </w:pPr>
    </w:p>
    <w:tbl>
      <w:tblPr>
        <w:tblStyle w:val="a3"/>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147"/>
      </w:tblGrid>
      <w:tr w:rsidR="00196C11" w:rsidRPr="0084243D" w14:paraId="27E9039F" w14:textId="77777777">
        <w:trPr>
          <w:trHeight w:val="581"/>
        </w:trPr>
        <w:tc>
          <w:tcPr>
            <w:tcW w:w="3681" w:type="dxa"/>
            <w:vAlign w:val="center"/>
          </w:tcPr>
          <w:p w14:paraId="78E118C0" w14:textId="77777777" w:rsidR="00196C11" w:rsidRPr="0084243D" w:rsidRDefault="004C1DAF">
            <w:pPr>
              <w:rPr>
                <w:rFonts w:ascii="Verdana" w:eastAsia="Verdana" w:hAnsi="Verdana" w:cs="Verdana"/>
                <w:sz w:val="18"/>
                <w:szCs w:val="18"/>
              </w:rPr>
            </w:pPr>
            <w:r w:rsidRPr="0084243D">
              <w:rPr>
                <w:rFonts w:ascii="Verdana" w:eastAsia="Verdana" w:hAnsi="Verdana" w:cs="Verdana"/>
                <w:sz w:val="18"/>
                <w:szCs w:val="18"/>
              </w:rPr>
              <w:lastRenderedPageBreak/>
              <w:t>PLAZO DE ENTREGA (días corridos)</w:t>
            </w:r>
            <w:r w:rsidR="00DB789E" w:rsidRPr="0084243D">
              <w:rPr>
                <w:rFonts w:ascii="Verdana" w:eastAsia="Verdana" w:hAnsi="Verdana" w:cs="Verdana"/>
                <w:sz w:val="18"/>
                <w:szCs w:val="18"/>
              </w:rPr>
              <w:t xml:space="preserve"> </w:t>
            </w:r>
          </w:p>
          <w:p w14:paraId="2A102269" w14:textId="77777777" w:rsidR="00DB789E" w:rsidRPr="0084243D" w:rsidRDefault="00DB789E">
            <w:pPr>
              <w:rPr>
                <w:rFonts w:ascii="Verdana" w:eastAsia="Verdana" w:hAnsi="Verdana" w:cs="Verdana"/>
                <w:sz w:val="18"/>
                <w:szCs w:val="18"/>
              </w:rPr>
            </w:pPr>
          </w:p>
          <w:p w14:paraId="1DB57337" w14:textId="776B1A55" w:rsidR="00DB789E" w:rsidRPr="0084243D" w:rsidRDefault="00DB789E" w:rsidP="00DB789E">
            <w:pPr>
              <w:autoSpaceDE w:val="0"/>
              <w:autoSpaceDN w:val="0"/>
              <w:adjustRightInd w:val="0"/>
              <w:spacing w:line="259" w:lineRule="auto"/>
              <w:jc w:val="both"/>
              <w:rPr>
                <w:rFonts w:ascii="Verdana" w:hAnsi="Verdana" w:cstheme="majorHAnsi"/>
                <w:b/>
                <w:bCs/>
                <w:sz w:val="18"/>
                <w:szCs w:val="18"/>
                <w:lang w:val="es-ES" w:eastAsia="es-ES"/>
              </w:rPr>
            </w:pPr>
            <w:r w:rsidRPr="0084243D">
              <w:rPr>
                <w:rFonts w:ascii="Verdana" w:hAnsi="Verdana" w:cstheme="majorHAnsi"/>
                <w:b/>
                <w:bCs/>
                <w:sz w:val="18"/>
                <w:szCs w:val="18"/>
                <w:lang w:eastAsia="es-ES"/>
              </w:rPr>
              <w:t>Se enfatiza que el plazo de entrega no es evaluable. Se requiere que se considere un período de entrega razonable, ya que cualquier incumplimiento resultará en la aplicación de multa.</w:t>
            </w:r>
          </w:p>
        </w:tc>
        <w:tc>
          <w:tcPr>
            <w:tcW w:w="5147" w:type="dxa"/>
            <w:vAlign w:val="center"/>
          </w:tcPr>
          <w:p w14:paraId="5511D36E" w14:textId="77777777" w:rsidR="00196C11" w:rsidRPr="0084243D" w:rsidRDefault="004C1DAF">
            <w:pPr>
              <w:rPr>
                <w:rFonts w:ascii="Verdana" w:eastAsia="Verdana" w:hAnsi="Verdana" w:cs="Verdana"/>
                <w:sz w:val="18"/>
                <w:szCs w:val="18"/>
                <w:u w:val="single"/>
              </w:rPr>
            </w:pPr>
            <w:r w:rsidRPr="0084243D">
              <w:rPr>
                <w:rFonts w:ascii="Verdana" w:eastAsia="Verdana" w:hAnsi="Verdana" w:cs="Verdana"/>
                <w:sz w:val="18"/>
                <w:szCs w:val="18"/>
                <w:u w:val="single"/>
              </w:rPr>
              <w:t>___</w:t>
            </w:r>
            <w:proofErr w:type="gramStart"/>
            <w:r w:rsidRPr="0084243D">
              <w:rPr>
                <w:rFonts w:ascii="Verdana" w:eastAsia="Verdana" w:hAnsi="Verdana" w:cs="Verdana"/>
                <w:sz w:val="18"/>
                <w:szCs w:val="18"/>
                <w:u w:val="single"/>
              </w:rPr>
              <w:t xml:space="preserve">_  </w:t>
            </w:r>
            <w:r w:rsidRPr="0084243D">
              <w:rPr>
                <w:rFonts w:ascii="Verdana" w:eastAsia="Verdana" w:hAnsi="Verdana" w:cs="Verdana"/>
                <w:sz w:val="18"/>
                <w:szCs w:val="18"/>
              </w:rPr>
              <w:t>días</w:t>
            </w:r>
            <w:proofErr w:type="gramEnd"/>
            <w:r w:rsidRPr="0084243D">
              <w:rPr>
                <w:rFonts w:ascii="Verdana" w:eastAsia="Verdana" w:hAnsi="Verdana" w:cs="Verdana"/>
                <w:sz w:val="18"/>
                <w:szCs w:val="18"/>
              </w:rPr>
              <w:t xml:space="preserve"> corridos</w:t>
            </w:r>
          </w:p>
        </w:tc>
      </w:tr>
    </w:tbl>
    <w:p w14:paraId="313CAA61" w14:textId="77777777" w:rsidR="00196C11" w:rsidRPr="0084243D" w:rsidRDefault="00196C11">
      <w:pPr>
        <w:rPr>
          <w:rFonts w:ascii="Verdana" w:eastAsia="Verdana" w:hAnsi="Verdana" w:cs="Verdana"/>
          <w:b/>
          <w:bCs/>
          <w:sz w:val="18"/>
          <w:szCs w:val="18"/>
          <w:u w:val="single"/>
        </w:rPr>
      </w:pPr>
    </w:p>
    <w:p w14:paraId="7F6106E1" w14:textId="1F68BBB9" w:rsidR="00196C11" w:rsidRPr="0084243D" w:rsidRDefault="004C1DAF"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PRECIO OFERTADO</w:t>
      </w:r>
    </w:p>
    <w:p w14:paraId="4851D60E" w14:textId="77777777" w:rsidR="00196C11" w:rsidRPr="0084243D" w:rsidRDefault="00196C11">
      <w:pPr>
        <w:spacing w:after="0" w:line="240" w:lineRule="auto"/>
        <w:rPr>
          <w:rFonts w:ascii="Verdana" w:eastAsia="Verdana" w:hAnsi="Verdana" w:cs="Verdana"/>
          <w:sz w:val="18"/>
          <w:szCs w:val="18"/>
        </w:rPr>
      </w:pPr>
    </w:p>
    <w:tbl>
      <w:tblPr>
        <w:tblStyle w:val="a4"/>
        <w:tblW w:w="8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000"/>
        <w:gridCol w:w="990"/>
        <w:gridCol w:w="1710"/>
        <w:gridCol w:w="2115"/>
      </w:tblGrid>
      <w:tr w:rsidR="00196C11" w:rsidRPr="0084243D" w14:paraId="24126F05"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068DBBB8" w14:textId="77777777" w:rsidR="00196C11" w:rsidRPr="0084243D" w:rsidRDefault="004C1DAF">
            <w:pPr>
              <w:spacing w:after="0"/>
              <w:jc w:val="center"/>
              <w:rPr>
                <w:rFonts w:ascii="Verdana" w:eastAsia="Verdana" w:hAnsi="Verdana" w:cs="Verdana"/>
                <w:b/>
                <w:bCs/>
                <w:sz w:val="18"/>
                <w:szCs w:val="18"/>
              </w:rPr>
            </w:pPr>
            <w:r w:rsidRPr="0084243D">
              <w:rPr>
                <w:rFonts w:ascii="Verdana" w:eastAsia="Verdana" w:hAnsi="Verdana" w:cs="Verdana"/>
                <w:b/>
                <w:bCs/>
                <w:sz w:val="18"/>
                <w:szCs w:val="18"/>
              </w:rPr>
              <w:t>LÍNEA</w:t>
            </w:r>
          </w:p>
        </w:tc>
        <w:tc>
          <w:tcPr>
            <w:tcW w:w="3000" w:type="dxa"/>
            <w:tcBorders>
              <w:top w:val="single" w:sz="4" w:space="0" w:color="000000"/>
              <w:left w:val="single" w:sz="4" w:space="0" w:color="000000"/>
              <w:bottom w:val="single" w:sz="4" w:space="0" w:color="000000"/>
              <w:right w:val="single" w:sz="4" w:space="0" w:color="000000"/>
            </w:tcBorders>
            <w:vAlign w:val="center"/>
          </w:tcPr>
          <w:p w14:paraId="06673327" w14:textId="77777777" w:rsidR="00196C11" w:rsidRPr="0084243D" w:rsidRDefault="004C1DAF">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PRODUCTO </w:t>
            </w:r>
          </w:p>
        </w:tc>
        <w:tc>
          <w:tcPr>
            <w:tcW w:w="990" w:type="dxa"/>
            <w:tcBorders>
              <w:top w:val="single" w:sz="4" w:space="0" w:color="000000"/>
              <w:left w:val="single" w:sz="4" w:space="0" w:color="000000"/>
              <w:bottom w:val="single" w:sz="4" w:space="0" w:color="000000"/>
              <w:right w:val="single" w:sz="4" w:space="0" w:color="000000"/>
            </w:tcBorders>
            <w:vAlign w:val="center"/>
          </w:tcPr>
          <w:p w14:paraId="40220036" w14:textId="77777777" w:rsidR="00196C11" w:rsidRPr="0084243D" w:rsidRDefault="004C1DAF">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CANT. </w:t>
            </w:r>
          </w:p>
        </w:tc>
        <w:tc>
          <w:tcPr>
            <w:tcW w:w="1710" w:type="dxa"/>
            <w:tcBorders>
              <w:top w:val="single" w:sz="4" w:space="0" w:color="000000"/>
              <w:left w:val="single" w:sz="4" w:space="0" w:color="000000"/>
              <w:bottom w:val="single" w:sz="4" w:space="0" w:color="000000"/>
              <w:right w:val="single" w:sz="4" w:space="0" w:color="000000"/>
            </w:tcBorders>
            <w:vAlign w:val="center"/>
          </w:tcPr>
          <w:p w14:paraId="736EF56D" w14:textId="77777777" w:rsidR="00196C11" w:rsidRPr="0084243D" w:rsidRDefault="004C1DAF">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UNIT NETO</w:t>
            </w:r>
          </w:p>
        </w:tc>
        <w:tc>
          <w:tcPr>
            <w:tcW w:w="2115" w:type="dxa"/>
            <w:tcBorders>
              <w:top w:val="single" w:sz="4" w:space="0" w:color="000000"/>
              <w:left w:val="single" w:sz="4" w:space="0" w:color="000000"/>
              <w:bottom w:val="single" w:sz="4" w:space="0" w:color="000000"/>
              <w:right w:val="single" w:sz="4" w:space="0" w:color="000000"/>
            </w:tcBorders>
          </w:tcPr>
          <w:p w14:paraId="02CA4053" w14:textId="77777777" w:rsidR="00196C11" w:rsidRPr="0084243D" w:rsidRDefault="004C1DAF">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TOTAL NETO</w:t>
            </w:r>
          </w:p>
        </w:tc>
      </w:tr>
      <w:tr w:rsidR="00196C11" w:rsidRPr="0084243D" w14:paraId="386AF0BA"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7239D581" w14:textId="77777777" w:rsidR="00196C11" w:rsidRPr="0084243D" w:rsidRDefault="004C1DAF">
            <w:pPr>
              <w:spacing w:after="0"/>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3000" w:type="dxa"/>
            <w:tcBorders>
              <w:top w:val="single" w:sz="4" w:space="0" w:color="000000"/>
              <w:left w:val="single" w:sz="4" w:space="0" w:color="000000"/>
              <w:bottom w:val="single" w:sz="4" w:space="0" w:color="000000"/>
              <w:right w:val="single" w:sz="4" w:space="0" w:color="000000"/>
            </w:tcBorders>
            <w:vAlign w:val="center"/>
          </w:tcPr>
          <w:p w14:paraId="2FC099AB" w14:textId="77777777" w:rsidR="00196C11" w:rsidRPr="0084243D" w:rsidRDefault="00196C11">
            <w:pPr>
              <w:rPr>
                <w:rFonts w:ascii="Verdana" w:eastAsia="Verdana" w:hAnsi="Verdana" w:cs="Verdana"/>
                <w:sz w:val="18"/>
                <w:szCs w:val="18"/>
              </w:rPr>
            </w:pPr>
          </w:p>
        </w:tc>
        <w:tc>
          <w:tcPr>
            <w:tcW w:w="990" w:type="dxa"/>
            <w:tcBorders>
              <w:top w:val="single" w:sz="4" w:space="0" w:color="000000"/>
              <w:left w:val="nil"/>
              <w:bottom w:val="single" w:sz="4" w:space="0" w:color="000000"/>
              <w:right w:val="single" w:sz="4" w:space="0" w:color="000000"/>
            </w:tcBorders>
            <w:vAlign w:val="center"/>
          </w:tcPr>
          <w:p w14:paraId="0AD40CDE" w14:textId="77777777" w:rsidR="00196C11" w:rsidRPr="0084243D" w:rsidRDefault="00196C11">
            <w:pPr>
              <w:spacing w:after="0"/>
              <w:jc w:val="center"/>
              <w:rPr>
                <w:rFonts w:ascii="Verdana" w:eastAsia="Verdana" w:hAnsi="Verdana" w:cs="Verdana"/>
                <w:b/>
                <w:bCs/>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3FE48AA" w14:textId="77777777" w:rsidR="00196C11" w:rsidRPr="0084243D" w:rsidRDefault="00196C11">
            <w:pPr>
              <w:spacing w:after="0"/>
              <w:jc w:val="center"/>
              <w:rPr>
                <w:rFonts w:ascii="Verdana" w:eastAsia="Verdana" w:hAnsi="Verdana" w:cs="Verdana"/>
                <w:color w:val="000000"/>
                <w:sz w:val="18"/>
                <w:szCs w:val="18"/>
              </w:rPr>
            </w:pPr>
          </w:p>
        </w:tc>
        <w:tc>
          <w:tcPr>
            <w:tcW w:w="2115" w:type="dxa"/>
            <w:tcBorders>
              <w:top w:val="single" w:sz="4" w:space="0" w:color="000000"/>
              <w:left w:val="single" w:sz="4" w:space="0" w:color="000000"/>
              <w:bottom w:val="single" w:sz="4" w:space="0" w:color="000000"/>
              <w:right w:val="single" w:sz="4" w:space="0" w:color="000000"/>
            </w:tcBorders>
          </w:tcPr>
          <w:p w14:paraId="4D365515" w14:textId="77777777" w:rsidR="00196C11" w:rsidRPr="0084243D" w:rsidRDefault="00196C11">
            <w:pPr>
              <w:spacing w:after="0"/>
              <w:jc w:val="center"/>
              <w:rPr>
                <w:rFonts w:ascii="Verdana" w:eastAsia="Verdana" w:hAnsi="Verdana" w:cs="Verdana"/>
                <w:color w:val="000000"/>
                <w:sz w:val="18"/>
                <w:szCs w:val="18"/>
              </w:rPr>
            </w:pPr>
          </w:p>
        </w:tc>
      </w:tr>
      <w:tr w:rsidR="00196C11" w:rsidRPr="0084243D" w14:paraId="59F16E93" w14:textId="77777777">
        <w:trPr>
          <w:trHeight w:val="20"/>
        </w:trPr>
        <w:tc>
          <w:tcPr>
            <w:tcW w:w="4815" w:type="dxa"/>
            <w:gridSpan w:val="3"/>
            <w:vMerge w:val="restart"/>
            <w:tcBorders>
              <w:top w:val="single" w:sz="4" w:space="0" w:color="000000"/>
              <w:left w:val="nil"/>
              <w:bottom w:val="nil"/>
              <w:right w:val="single" w:sz="4" w:space="0" w:color="000000"/>
            </w:tcBorders>
            <w:vAlign w:val="center"/>
          </w:tcPr>
          <w:p w14:paraId="79A1F133" w14:textId="77777777" w:rsidR="00196C11" w:rsidRPr="0084243D" w:rsidRDefault="00196C11">
            <w:pPr>
              <w:spacing w:after="0"/>
              <w:jc w:val="center"/>
              <w:rPr>
                <w:rFonts w:ascii="Verdana" w:eastAsia="Verdana" w:hAnsi="Verdana" w:cs="Verdana"/>
                <w:color w:val="000000"/>
                <w:sz w:val="18"/>
                <w:szCs w:val="18"/>
              </w:rPr>
            </w:pPr>
          </w:p>
          <w:p w14:paraId="54AF255E" w14:textId="77777777" w:rsidR="00196C11" w:rsidRPr="0084243D" w:rsidRDefault="00196C11">
            <w:pPr>
              <w:spacing w:after="0"/>
              <w:jc w:val="center"/>
              <w:rPr>
                <w:rFonts w:ascii="Verdana" w:eastAsia="Verdana" w:hAnsi="Verdana" w:cs="Verdana"/>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5E395A18" w14:textId="77777777" w:rsidR="00196C11" w:rsidRPr="0084243D" w:rsidRDefault="004C1DAF">
            <w:pPr>
              <w:spacing w:after="0"/>
              <w:jc w:val="right"/>
              <w:rPr>
                <w:rFonts w:ascii="Verdana" w:eastAsia="Verdana" w:hAnsi="Verdana" w:cs="Verdana"/>
                <w:b/>
                <w:bCs/>
                <w:color w:val="000000"/>
                <w:sz w:val="18"/>
                <w:szCs w:val="18"/>
              </w:rPr>
            </w:pPr>
            <w:proofErr w:type="gramStart"/>
            <w:r w:rsidRPr="0084243D">
              <w:rPr>
                <w:rFonts w:ascii="Verdana" w:eastAsia="Verdana" w:hAnsi="Verdana" w:cs="Verdana"/>
                <w:b/>
                <w:bCs/>
                <w:color w:val="000000"/>
                <w:sz w:val="18"/>
                <w:szCs w:val="18"/>
              </w:rPr>
              <w:t>TOTAL</w:t>
            </w:r>
            <w:proofErr w:type="gramEnd"/>
            <w:r w:rsidRPr="0084243D">
              <w:rPr>
                <w:rFonts w:ascii="Verdana" w:eastAsia="Verdana" w:hAnsi="Verdana" w:cs="Verdana"/>
                <w:b/>
                <w:bCs/>
                <w:color w:val="000000"/>
                <w:sz w:val="18"/>
                <w:szCs w:val="18"/>
              </w:rPr>
              <w:t xml:space="preserve"> NETO</w:t>
            </w:r>
          </w:p>
        </w:tc>
        <w:tc>
          <w:tcPr>
            <w:tcW w:w="2115" w:type="dxa"/>
            <w:tcBorders>
              <w:top w:val="single" w:sz="4" w:space="0" w:color="000000"/>
              <w:left w:val="single" w:sz="4" w:space="0" w:color="000000"/>
              <w:bottom w:val="single" w:sz="4" w:space="0" w:color="000000"/>
              <w:right w:val="single" w:sz="4" w:space="0" w:color="000000"/>
            </w:tcBorders>
          </w:tcPr>
          <w:p w14:paraId="5942277B"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423702BE" w14:textId="77777777">
        <w:trPr>
          <w:trHeight w:val="20"/>
        </w:trPr>
        <w:tc>
          <w:tcPr>
            <w:tcW w:w="4815" w:type="dxa"/>
            <w:gridSpan w:val="3"/>
            <w:vMerge/>
            <w:tcBorders>
              <w:top w:val="single" w:sz="4" w:space="0" w:color="000000"/>
              <w:left w:val="nil"/>
              <w:bottom w:val="nil"/>
              <w:right w:val="single" w:sz="4" w:space="0" w:color="000000"/>
            </w:tcBorders>
            <w:vAlign w:val="center"/>
          </w:tcPr>
          <w:p w14:paraId="1E2BF5E4"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784E24E" w14:textId="77777777" w:rsidR="00196C11" w:rsidRPr="0084243D" w:rsidRDefault="004C1DAF">
            <w:pPr>
              <w:spacing w:after="0"/>
              <w:jc w:val="right"/>
              <w:rPr>
                <w:rFonts w:ascii="Verdana" w:eastAsia="Verdana" w:hAnsi="Verdana" w:cs="Verdana"/>
                <w:b/>
                <w:bCs/>
                <w:color w:val="000000"/>
                <w:sz w:val="18"/>
                <w:szCs w:val="18"/>
              </w:rPr>
            </w:pPr>
            <w:r w:rsidRPr="0084243D">
              <w:rPr>
                <w:rFonts w:ascii="Verdana" w:eastAsia="Verdana" w:hAnsi="Verdana" w:cs="Verdana"/>
                <w:b/>
                <w:bCs/>
                <w:color w:val="000000"/>
                <w:sz w:val="18"/>
                <w:szCs w:val="18"/>
              </w:rPr>
              <w:t>IVA</w:t>
            </w:r>
          </w:p>
        </w:tc>
        <w:tc>
          <w:tcPr>
            <w:tcW w:w="2115" w:type="dxa"/>
            <w:tcBorders>
              <w:top w:val="single" w:sz="4" w:space="0" w:color="000000"/>
              <w:left w:val="single" w:sz="4" w:space="0" w:color="000000"/>
              <w:bottom w:val="single" w:sz="4" w:space="0" w:color="000000"/>
              <w:right w:val="single" w:sz="4" w:space="0" w:color="000000"/>
            </w:tcBorders>
          </w:tcPr>
          <w:p w14:paraId="5FEA7FD5"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54003D0A" w14:textId="77777777">
        <w:trPr>
          <w:trHeight w:val="20"/>
        </w:trPr>
        <w:tc>
          <w:tcPr>
            <w:tcW w:w="4815" w:type="dxa"/>
            <w:gridSpan w:val="3"/>
            <w:vMerge/>
            <w:tcBorders>
              <w:top w:val="single" w:sz="4" w:space="0" w:color="000000"/>
              <w:left w:val="nil"/>
              <w:bottom w:val="nil"/>
              <w:right w:val="single" w:sz="4" w:space="0" w:color="000000"/>
            </w:tcBorders>
            <w:vAlign w:val="center"/>
          </w:tcPr>
          <w:p w14:paraId="5371103C"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3388A623" w14:textId="77777777" w:rsidR="00196C11" w:rsidRPr="0084243D" w:rsidRDefault="004C1DAF">
            <w:pPr>
              <w:spacing w:after="0"/>
              <w:jc w:val="right"/>
              <w:rPr>
                <w:rFonts w:ascii="Verdana" w:eastAsia="Verdana" w:hAnsi="Verdana" w:cs="Verdana"/>
                <w:b/>
                <w:bCs/>
                <w:color w:val="000000"/>
                <w:sz w:val="18"/>
                <w:szCs w:val="18"/>
              </w:rPr>
            </w:pPr>
            <w:proofErr w:type="gramStart"/>
            <w:r w:rsidRPr="0084243D">
              <w:rPr>
                <w:rFonts w:ascii="Verdana" w:eastAsia="Verdana" w:hAnsi="Verdana" w:cs="Verdana"/>
                <w:b/>
                <w:bCs/>
                <w:color w:val="000000"/>
                <w:sz w:val="18"/>
                <w:szCs w:val="18"/>
              </w:rPr>
              <w:t>TOTAL</w:t>
            </w:r>
            <w:proofErr w:type="gramEnd"/>
            <w:r w:rsidRPr="0084243D">
              <w:rPr>
                <w:rFonts w:ascii="Verdana" w:eastAsia="Verdana" w:hAnsi="Verdana" w:cs="Verdana"/>
                <w:b/>
                <w:bCs/>
                <w:color w:val="000000"/>
                <w:sz w:val="18"/>
                <w:szCs w:val="18"/>
              </w:rPr>
              <w:t xml:space="preserve"> BRUTO</w:t>
            </w:r>
          </w:p>
        </w:tc>
        <w:tc>
          <w:tcPr>
            <w:tcW w:w="2115" w:type="dxa"/>
            <w:tcBorders>
              <w:top w:val="single" w:sz="4" w:space="0" w:color="000000"/>
              <w:left w:val="single" w:sz="4" w:space="0" w:color="000000"/>
              <w:bottom w:val="single" w:sz="4" w:space="0" w:color="000000"/>
              <w:right w:val="single" w:sz="4" w:space="0" w:color="000000"/>
            </w:tcBorders>
          </w:tcPr>
          <w:p w14:paraId="1C5A6C7A" w14:textId="77777777" w:rsidR="00196C11" w:rsidRPr="0084243D" w:rsidRDefault="00196C11">
            <w:pPr>
              <w:spacing w:after="0"/>
              <w:jc w:val="center"/>
              <w:rPr>
                <w:rFonts w:ascii="Verdana" w:eastAsia="Verdana" w:hAnsi="Verdana" w:cs="Verdana"/>
                <w:b/>
                <w:bCs/>
                <w:color w:val="000000"/>
                <w:sz w:val="18"/>
                <w:szCs w:val="18"/>
              </w:rPr>
            </w:pPr>
          </w:p>
        </w:tc>
      </w:tr>
    </w:tbl>
    <w:p w14:paraId="283295BB" w14:textId="77777777" w:rsidR="00196C11" w:rsidRPr="0084243D" w:rsidRDefault="00196C11">
      <w:pPr>
        <w:spacing w:before="80" w:after="120" w:line="240" w:lineRule="auto"/>
        <w:jc w:val="both"/>
        <w:rPr>
          <w:rFonts w:ascii="Verdana" w:eastAsia="Verdana" w:hAnsi="Verdana" w:cs="Verdana"/>
          <w:b/>
          <w:bCs/>
          <w:sz w:val="18"/>
          <w:szCs w:val="18"/>
        </w:rPr>
      </w:pPr>
    </w:p>
    <w:p w14:paraId="37A6EC65" w14:textId="77777777" w:rsidR="00196C11" w:rsidRPr="0084243D" w:rsidRDefault="004C1DAF">
      <w:pPr>
        <w:spacing w:before="80" w:after="120" w:line="240" w:lineRule="auto"/>
        <w:jc w:val="both"/>
        <w:rPr>
          <w:rFonts w:ascii="Verdana" w:eastAsia="Verdana" w:hAnsi="Verdana" w:cs="Verdana"/>
          <w:b/>
          <w:bCs/>
          <w:sz w:val="18"/>
          <w:szCs w:val="18"/>
        </w:rPr>
      </w:pPr>
      <w:r w:rsidRPr="0084243D">
        <w:rPr>
          <w:rFonts w:ascii="Verdana" w:eastAsia="Verdana" w:hAnsi="Verdana" w:cs="Verdana"/>
          <w:b/>
          <w:bCs/>
          <w:sz w:val="18"/>
          <w:szCs w:val="18"/>
        </w:rPr>
        <w:t xml:space="preserve">(*) Valor </w:t>
      </w:r>
      <w:proofErr w:type="spellStart"/>
      <w:r w:rsidRPr="0084243D">
        <w:rPr>
          <w:rFonts w:ascii="Verdana" w:eastAsia="Verdana" w:hAnsi="Verdana" w:cs="Verdana"/>
          <w:b/>
          <w:bCs/>
          <w:sz w:val="18"/>
          <w:szCs w:val="18"/>
        </w:rPr>
        <w:t>Unit</w:t>
      </w:r>
      <w:proofErr w:type="spellEnd"/>
      <w:r w:rsidRPr="0084243D">
        <w:rPr>
          <w:rFonts w:ascii="Verdana" w:eastAsia="Verdana" w:hAnsi="Verdana" w:cs="Verdana"/>
          <w:b/>
          <w:bCs/>
          <w:sz w:val="18"/>
          <w:szCs w:val="18"/>
        </w:rPr>
        <w:t xml:space="preserve">. Neto: debe considerar el costo de despacho y entrega en las bodegas del SST. </w:t>
      </w:r>
    </w:p>
    <w:p w14:paraId="19C7A0C8" w14:textId="77777777" w:rsidR="00196C11" w:rsidRPr="0084243D" w:rsidRDefault="00196C11">
      <w:pPr>
        <w:spacing w:before="80" w:after="120" w:line="240" w:lineRule="auto"/>
        <w:jc w:val="both"/>
        <w:rPr>
          <w:rFonts w:ascii="Verdana" w:eastAsia="Verdana" w:hAnsi="Verdana" w:cs="Verdana"/>
          <w:b/>
          <w:bCs/>
          <w:sz w:val="18"/>
          <w:szCs w:val="18"/>
        </w:rPr>
      </w:pPr>
    </w:p>
    <w:p w14:paraId="1A6FD414" w14:textId="77777777" w:rsidR="00196C11" w:rsidRPr="0084243D" w:rsidRDefault="004C1DAF">
      <w:pPr>
        <w:numPr>
          <w:ilvl w:val="0"/>
          <w:numId w:val="4"/>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spacing w:after="0" w:line="276" w:lineRule="auto"/>
        <w:jc w:val="both"/>
        <w:rPr>
          <w:rFonts w:ascii="Verdana" w:eastAsia="Verdana" w:hAnsi="Verdana" w:cs="Verdana"/>
          <w:b/>
          <w:bCs/>
          <w:sz w:val="18"/>
          <w:szCs w:val="18"/>
        </w:rPr>
      </w:pPr>
      <w:r w:rsidRPr="0084243D">
        <w:rPr>
          <w:rFonts w:ascii="Verdana" w:eastAsia="Verdana" w:hAnsi="Verdana" w:cs="Verdana"/>
          <w:b/>
          <w:bCs/>
          <w:sz w:val="18"/>
          <w:szCs w:val="18"/>
          <w:u w:val="single"/>
        </w:rPr>
        <w:t>OTRAS OBLIGACIONES DEL OFERENTE</w:t>
      </w:r>
    </w:p>
    <w:p w14:paraId="4F27B850"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Se debe adjuntar ficha técnica en español del producto ofertado en el que se indique las características técnicas (detalles, tamaño, material, certificaciones, condiciones de almacenamientos, composición, etc.) junto con una imagen del producto.</w:t>
      </w:r>
    </w:p>
    <w:p w14:paraId="41D6C5FB"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Se deja establecido que el proveedor tendrá un plazo máximo de 72 horas hábiles para aceptar la orden de compra en el portal </w:t>
      </w:r>
      <w:hyperlink r:id="rId9">
        <w:r w:rsidR="00196C11" w:rsidRPr="0084243D">
          <w:rPr>
            <w:rFonts w:ascii="Verdana" w:eastAsia="Verdana" w:hAnsi="Verdana" w:cs="Verdana"/>
            <w:sz w:val="18"/>
            <w:szCs w:val="18"/>
            <w:u w:val="single"/>
          </w:rPr>
          <w:t>www.mercadopublico.cl</w:t>
        </w:r>
      </w:hyperlink>
      <w:r w:rsidRPr="0084243D">
        <w:rPr>
          <w:rFonts w:ascii="Verdana" w:eastAsia="Verdana" w:hAnsi="Verdana" w:cs="Verdana"/>
          <w:sz w:val="18"/>
          <w:szCs w:val="18"/>
        </w:rPr>
        <w:t xml:space="preserve">, en caso contrario, el Servicio de Salud, podrá cancelar la Orden de Compra y </w:t>
      </w:r>
      <w:proofErr w:type="spellStart"/>
      <w:r w:rsidRPr="0084243D">
        <w:rPr>
          <w:rFonts w:ascii="Verdana" w:eastAsia="Verdana" w:hAnsi="Verdana" w:cs="Verdana"/>
          <w:sz w:val="18"/>
          <w:szCs w:val="18"/>
        </w:rPr>
        <w:t>re-adjudicar</w:t>
      </w:r>
      <w:proofErr w:type="spellEnd"/>
      <w:r w:rsidRPr="0084243D">
        <w:rPr>
          <w:rFonts w:ascii="Verdana" w:eastAsia="Verdana" w:hAnsi="Verdana" w:cs="Verdana"/>
          <w:sz w:val="18"/>
          <w:szCs w:val="18"/>
        </w:rPr>
        <w:t xml:space="preserve"> al segundo oferente mejor evaluado. </w:t>
      </w:r>
    </w:p>
    <w:p w14:paraId="6775FDC1" w14:textId="77777777" w:rsidR="00196C11" w:rsidRPr="0084243D" w:rsidRDefault="00196C11">
      <w:pPr>
        <w:jc w:val="both"/>
        <w:rPr>
          <w:rFonts w:ascii="Verdana" w:eastAsia="Verdana" w:hAnsi="Verdana" w:cs="Verdana"/>
          <w:sz w:val="18"/>
          <w:szCs w:val="18"/>
        </w:rPr>
      </w:pPr>
    </w:p>
    <w:p w14:paraId="3494D192" w14:textId="77777777" w:rsidR="00196C11" w:rsidRPr="0084243D" w:rsidRDefault="004C1DAF">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EMBALAJE DE LOS PRODUCTOS</w:t>
      </w:r>
    </w:p>
    <w:p w14:paraId="4C389C90" w14:textId="77777777" w:rsidR="00196C11" w:rsidRPr="0084243D" w:rsidRDefault="004C1DAF">
      <w:pPr>
        <w:spacing w:after="0" w:line="240" w:lineRule="auto"/>
        <w:jc w:val="both"/>
        <w:rPr>
          <w:rFonts w:ascii="Verdana" w:eastAsia="Verdana" w:hAnsi="Verdana" w:cs="Verdana"/>
          <w:sz w:val="18"/>
          <w:szCs w:val="18"/>
        </w:rPr>
      </w:pPr>
      <w:r w:rsidRPr="0084243D">
        <w:rPr>
          <w:rFonts w:ascii="Verdana" w:eastAsia="Verdana" w:hAnsi="Verdana" w:cs="Verdana"/>
          <w:sz w:val="18"/>
          <w:szCs w:val="18"/>
        </w:rPr>
        <w:t>El bien deberá ser embalado de forma individual y segura de manera tal que permita soportar, sin límites las manipulaciones bruscas y descuidos durante el tránsito y transporte, cargo y descargue, temperaturas extremas, precipitaciones, hasta el lugar del destino final y evitar daños a su estructura. El embalaje, las marcas y los documentos en el exterior e interior del bulto, deberán permitir su clara identificación.</w:t>
      </w:r>
    </w:p>
    <w:p w14:paraId="32DB27F1" w14:textId="77777777" w:rsidR="00196C11" w:rsidRPr="0084243D" w:rsidRDefault="00196C11">
      <w:pPr>
        <w:spacing w:after="0" w:line="240" w:lineRule="auto"/>
        <w:jc w:val="both"/>
        <w:rPr>
          <w:rFonts w:ascii="Verdana" w:eastAsia="Verdana" w:hAnsi="Verdana" w:cs="Verdana"/>
          <w:sz w:val="18"/>
          <w:szCs w:val="18"/>
        </w:rPr>
      </w:pPr>
    </w:p>
    <w:p w14:paraId="1C98040C" w14:textId="77777777" w:rsidR="00196C11" w:rsidRPr="0084243D" w:rsidRDefault="004C1DAF">
      <w:pPr>
        <w:ind w:right="1162"/>
        <w:jc w:val="both"/>
        <w:rPr>
          <w:rFonts w:ascii="Verdana" w:eastAsia="Verdana" w:hAnsi="Verdana" w:cs="Verdana"/>
          <w:sz w:val="18"/>
          <w:szCs w:val="18"/>
        </w:rPr>
      </w:pPr>
      <w:r w:rsidRPr="0084243D">
        <w:rPr>
          <w:rFonts w:ascii="Verdana" w:eastAsia="Verdana" w:hAnsi="Verdana" w:cs="Verdana"/>
          <w:sz w:val="18"/>
          <w:szCs w:val="18"/>
        </w:rPr>
        <w:t>El proveedor deberá identificar los bultos con la siguiente información:</w:t>
      </w:r>
    </w:p>
    <w:p w14:paraId="0EDFFC61" w14:textId="77777777" w:rsidR="00196C11" w:rsidRPr="0084243D" w:rsidRDefault="004C1DAF">
      <w:pPr>
        <w:widowControl w:val="0"/>
        <w:numPr>
          <w:ilvl w:val="1"/>
          <w:numId w:val="4"/>
        </w:numPr>
        <w:pBdr>
          <w:top w:val="nil"/>
          <w:left w:val="nil"/>
          <w:bottom w:val="nil"/>
          <w:right w:val="nil"/>
          <w:between w:val="nil"/>
        </w:pBdr>
        <w:spacing w:before="24"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Nombre y dirección del establecimiento de entrega.</w:t>
      </w:r>
    </w:p>
    <w:p w14:paraId="41E1DBAC" w14:textId="77777777" w:rsidR="00196C11" w:rsidRPr="0084243D" w:rsidRDefault="004C1DAF">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Número de guía de despacho asociada a la entrega.</w:t>
      </w:r>
    </w:p>
    <w:p w14:paraId="10B52570" w14:textId="77777777" w:rsidR="00196C11" w:rsidRPr="0084243D" w:rsidRDefault="004C1DAF">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Identificación del número de bultos por entrega "1 de n";</w:t>
      </w:r>
    </w:p>
    <w:p w14:paraId="1069E5E6" w14:textId="77777777" w:rsidR="00196C11" w:rsidRPr="0084243D" w:rsidRDefault="004C1DAF">
      <w:pPr>
        <w:widowControl w:val="0"/>
        <w:numPr>
          <w:ilvl w:val="1"/>
          <w:numId w:val="4"/>
        </w:numPr>
        <w:pBdr>
          <w:top w:val="nil"/>
          <w:left w:val="nil"/>
          <w:bottom w:val="nil"/>
          <w:right w:val="nil"/>
          <w:between w:val="nil"/>
        </w:pBdr>
        <w:spacing w:after="0"/>
        <w:rPr>
          <w:rFonts w:ascii="Verdana" w:eastAsia="Verdana" w:hAnsi="Verdana" w:cs="Verdana"/>
          <w:color w:val="000000"/>
          <w:sz w:val="18"/>
          <w:szCs w:val="18"/>
        </w:rPr>
      </w:pPr>
      <w:r w:rsidRPr="0084243D">
        <w:rPr>
          <w:rFonts w:ascii="Verdana" w:eastAsia="Verdana" w:hAnsi="Verdana" w:cs="Verdana"/>
          <w:color w:val="000000"/>
          <w:sz w:val="18"/>
          <w:szCs w:val="18"/>
        </w:rPr>
        <w:t>Sello característico del proveedor que asegure la protección del contenido del bulto.</w:t>
      </w:r>
    </w:p>
    <w:p w14:paraId="49A56279" w14:textId="77777777" w:rsidR="00196C11" w:rsidRPr="0084243D" w:rsidRDefault="004C1DAF">
      <w:pPr>
        <w:rPr>
          <w:rFonts w:ascii="Verdana" w:eastAsia="Verdana" w:hAnsi="Verdana" w:cs="Verdana"/>
          <w:color w:val="000000"/>
          <w:sz w:val="18"/>
          <w:szCs w:val="18"/>
        </w:rPr>
      </w:pPr>
      <w:r w:rsidRPr="0084243D">
        <w:rPr>
          <w:rFonts w:ascii="Verdana" w:hAnsi="Verdana"/>
          <w:sz w:val="18"/>
          <w:szCs w:val="18"/>
        </w:rPr>
        <w:br w:type="page"/>
      </w:r>
    </w:p>
    <w:p w14:paraId="68BFA574" w14:textId="77777777" w:rsidR="00196C11" w:rsidRPr="0084243D" w:rsidRDefault="004C1DAF">
      <w:pPr>
        <w:widowControl w:val="0"/>
        <w:numPr>
          <w:ilvl w:val="0"/>
          <w:numId w:val="4"/>
        </w:numPr>
        <w:pBdr>
          <w:top w:val="nil"/>
          <w:left w:val="nil"/>
          <w:bottom w:val="nil"/>
          <w:right w:val="nil"/>
          <w:between w:val="nil"/>
        </w:pBdr>
        <w:spacing w:after="0"/>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lastRenderedPageBreak/>
        <w:t>ENTREGA DE LOS BIENES</w:t>
      </w:r>
    </w:p>
    <w:p w14:paraId="1B3B49C1" w14:textId="77777777" w:rsidR="00196C11" w:rsidRPr="0084243D" w:rsidRDefault="00196C11">
      <w:pPr>
        <w:widowControl w:val="0"/>
        <w:spacing w:before="10" w:after="0"/>
        <w:jc w:val="both"/>
        <w:rPr>
          <w:rFonts w:ascii="Verdana" w:eastAsia="Verdana" w:hAnsi="Verdana" w:cs="Verdana"/>
          <w:sz w:val="18"/>
          <w:szCs w:val="18"/>
        </w:rPr>
      </w:pPr>
    </w:p>
    <w:p w14:paraId="4C893932" w14:textId="77777777" w:rsidR="00196C11" w:rsidRPr="0084243D" w:rsidRDefault="004C1DAF">
      <w:pPr>
        <w:spacing w:before="10"/>
        <w:jc w:val="both"/>
        <w:rPr>
          <w:rFonts w:ascii="Verdana" w:eastAsia="Verdana" w:hAnsi="Verdana" w:cs="Verdana"/>
          <w:sz w:val="18"/>
          <w:szCs w:val="18"/>
        </w:rPr>
      </w:pPr>
      <w:r w:rsidRPr="0084243D">
        <w:rPr>
          <w:rFonts w:ascii="Verdana" w:eastAsia="Verdana" w:hAnsi="Verdana" w:cs="Verdana"/>
          <w:sz w:val="18"/>
          <w:szCs w:val="18"/>
        </w:rPr>
        <w:t xml:space="preserve">El proveedor deberá entregar los productos en el lugar que defina el Servicio de Salud Tarapacá, </w:t>
      </w:r>
      <w:proofErr w:type="gramStart"/>
      <w:r w:rsidRPr="0084243D">
        <w:rPr>
          <w:rFonts w:ascii="Verdana" w:eastAsia="Verdana" w:hAnsi="Verdana" w:cs="Verdana"/>
          <w:sz w:val="18"/>
          <w:szCs w:val="18"/>
        </w:rPr>
        <w:t>de acuerdo al</w:t>
      </w:r>
      <w:proofErr w:type="gramEnd"/>
      <w:r w:rsidRPr="0084243D">
        <w:rPr>
          <w:rFonts w:ascii="Verdana" w:eastAsia="Verdana" w:hAnsi="Verdana" w:cs="Verdana"/>
          <w:sz w:val="18"/>
          <w:szCs w:val="18"/>
        </w:rPr>
        <w:t xml:space="preserve"> plazo de entrega ofertado.</w:t>
      </w:r>
    </w:p>
    <w:p w14:paraId="476402F6" w14:textId="77777777" w:rsidR="00196C11" w:rsidRPr="0084243D" w:rsidRDefault="004C1DAF">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Horario de recepción: lunes a jueves de 08:00 a 16.30 horas. / viernes de 08:00 a 15:30 horas.</w:t>
      </w:r>
    </w:p>
    <w:p w14:paraId="62D2825D" w14:textId="77777777" w:rsidR="00196C11" w:rsidRPr="0084243D" w:rsidRDefault="004C1DAF">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Avisar anticipadamente a los Contactos de Recepción:</w:t>
      </w:r>
    </w:p>
    <w:p w14:paraId="40E0124F" w14:textId="77777777" w:rsidR="00196C11" w:rsidRPr="0084243D" w:rsidRDefault="00196C11">
      <w:pPr>
        <w:pBdr>
          <w:top w:val="nil"/>
          <w:left w:val="nil"/>
          <w:bottom w:val="nil"/>
          <w:right w:val="nil"/>
          <w:between w:val="nil"/>
        </w:pBdr>
        <w:spacing w:after="0" w:line="240" w:lineRule="auto"/>
        <w:ind w:left="708"/>
        <w:rPr>
          <w:rFonts w:ascii="Verdana" w:eastAsia="Verdana" w:hAnsi="Verdana" w:cs="Verdana"/>
          <w:color w:val="4F81BD" w:themeColor="accent1"/>
          <w:sz w:val="18"/>
          <w:szCs w:val="18"/>
        </w:rPr>
      </w:pPr>
    </w:p>
    <w:p w14:paraId="6F2B4972" w14:textId="77777777" w:rsidR="00196C11" w:rsidRPr="0084243D" w:rsidRDefault="00196C11"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rPr>
      </w:pPr>
      <w:hyperlink r:id="rId10">
        <w:r w:rsidRPr="0084243D">
          <w:rPr>
            <w:rFonts w:ascii="Verdana" w:eastAsia="Verdana" w:hAnsi="Verdana" w:cs="Verdana"/>
            <w:color w:val="4F81BD" w:themeColor="accent1"/>
            <w:sz w:val="18"/>
            <w:szCs w:val="18"/>
            <w:u w:val="single"/>
          </w:rPr>
          <w:t>Nicolas.contreras@redsalud.gob.cl</w:t>
        </w:r>
      </w:hyperlink>
    </w:p>
    <w:p w14:paraId="6AAD9811" w14:textId="77777777" w:rsidR="00196C11" w:rsidRPr="0084243D" w:rsidRDefault="004C1DAF"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Gustavo.retamali</w:t>
      </w:r>
      <w:hyperlink r:id="rId11">
        <w:r w:rsidR="00196C11" w:rsidRPr="0084243D">
          <w:rPr>
            <w:rFonts w:ascii="Verdana" w:eastAsia="Verdana" w:hAnsi="Verdana" w:cs="Verdana"/>
            <w:color w:val="4F81BD" w:themeColor="accent1"/>
            <w:sz w:val="18"/>
            <w:szCs w:val="18"/>
            <w:u w:val="single"/>
          </w:rPr>
          <w:t>@redsalud.gob.cl</w:t>
        </w:r>
      </w:hyperlink>
    </w:p>
    <w:p w14:paraId="20AFB58B" w14:textId="77777777" w:rsidR="00196C11" w:rsidRPr="0084243D" w:rsidRDefault="004C1DAF"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Guisella.pena</w:t>
      </w:r>
      <w:hyperlink r:id="rId12">
        <w:r w:rsidR="00196C11" w:rsidRPr="0084243D">
          <w:rPr>
            <w:rFonts w:ascii="Verdana" w:eastAsia="Verdana" w:hAnsi="Verdana" w:cs="Verdana"/>
            <w:color w:val="4F81BD" w:themeColor="accent1"/>
            <w:sz w:val="18"/>
            <w:szCs w:val="18"/>
            <w:u w:val="single"/>
          </w:rPr>
          <w:t>@redsalud.gob.cl</w:t>
        </w:r>
      </w:hyperlink>
    </w:p>
    <w:p w14:paraId="0FD46885" w14:textId="36732DE8" w:rsidR="00196C11" w:rsidRPr="0084243D" w:rsidRDefault="00DB789E" w:rsidP="00DB789E">
      <w:pPr>
        <w:pStyle w:val="Prrafodelista"/>
        <w:numPr>
          <w:ilvl w:val="0"/>
          <w:numId w:val="9"/>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hyperlink r:id="rId13" w:history="1">
        <w:r w:rsidRPr="0084243D">
          <w:rPr>
            <w:rStyle w:val="Hipervnculo"/>
            <w:rFonts w:ascii="Verdana" w:eastAsia="Verdana" w:hAnsi="Verdana" w:cs="Verdana"/>
            <w:color w:val="4F81BD" w:themeColor="accent1"/>
            <w:sz w:val="18"/>
            <w:szCs w:val="18"/>
          </w:rPr>
          <w:t>Michell.villalobos@redsalud.gob.cl</w:t>
        </w:r>
      </w:hyperlink>
      <w:r w:rsidRPr="0084243D">
        <w:rPr>
          <w:rFonts w:ascii="Verdana" w:eastAsia="Verdana" w:hAnsi="Verdana" w:cs="Verdana"/>
          <w:color w:val="4F81BD" w:themeColor="accent1"/>
          <w:sz w:val="18"/>
          <w:szCs w:val="18"/>
        </w:rPr>
        <w:t xml:space="preserve"> </w:t>
      </w:r>
    </w:p>
    <w:p w14:paraId="62BA73AE" w14:textId="77777777" w:rsidR="00196C11" w:rsidRPr="0084243D" w:rsidRDefault="00196C11">
      <w:pPr>
        <w:widowControl w:val="0"/>
        <w:spacing w:before="10" w:after="0"/>
        <w:jc w:val="both"/>
        <w:rPr>
          <w:rFonts w:ascii="Verdana" w:eastAsia="Verdana" w:hAnsi="Verdana" w:cs="Verdana"/>
          <w:sz w:val="18"/>
          <w:szCs w:val="18"/>
        </w:rPr>
      </w:pPr>
    </w:p>
    <w:p w14:paraId="25F4D159" w14:textId="77777777" w:rsidR="00196C11" w:rsidRPr="0084243D" w:rsidRDefault="004C1DAF">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Se debe considerar que si el día de entrega de los bienes, coincide con un sábado, domingo o festivo, la entrega deberá realizarse el siguiente día hábil, sin que esto signifique un atraso en el plazo de entrega.</w:t>
      </w:r>
    </w:p>
    <w:p w14:paraId="3C1015D4" w14:textId="77777777" w:rsidR="00196C11" w:rsidRPr="0084243D" w:rsidRDefault="00196C11">
      <w:pPr>
        <w:widowControl w:val="0"/>
        <w:spacing w:before="10" w:after="0"/>
        <w:jc w:val="both"/>
        <w:rPr>
          <w:rFonts w:ascii="Verdana" w:eastAsia="Verdana" w:hAnsi="Verdana" w:cs="Verdana"/>
          <w:sz w:val="18"/>
          <w:szCs w:val="18"/>
        </w:rPr>
      </w:pPr>
    </w:p>
    <w:p w14:paraId="50223F54" w14:textId="77777777" w:rsidR="00196C11" w:rsidRPr="0084243D" w:rsidRDefault="004C1DAF">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A los efectos de verificar el cumplimiento del plazo de entrega de las especies por parte del proveedor, se considerará como punto de inicio y término las fechas que más abajo se señalan:</w:t>
      </w:r>
    </w:p>
    <w:p w14:paraId="4CE46723" w14:textId="77777777" w:rsidR="00196C11" w:rsidRPr="0084243D" w:rsidRDefault="00196C11">
      <w:pPr>
        <w:widowControl w:val="0"/>
        <w:spacing w:before="10" w:after="0"/>
        <w:jc w:val="both"/>
        <w:rPr>
          <w:rFonts w:ascii="Verdana" w:eastAsia="Verdana" w:hAnsi="Verdana" w:cs="Verdana"/>
          <w:sz w:val="18"/>
          <w:szCs w:val="18"/>
        </w:rPr>
      </w:pPr>
    </w:p>
    <w:p w14:paraId="71557996" w14:textId="77777777" w:rsidR="00196C11" w:rsidRPr="0084243D" w:rsidRDefault="004C1DAF">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Fecha de inicio del plazo entrega: Comienza con la fecha de aceptación de la orden de compra.</w:t>
      </w:r>
    </w:p>
    <w:p w14:paraId="77266175" w14:textId="77777777" w:rsidR="00196C11" w:rsidRPr="0084243D" w:rsidRDefault="00196C11">
      <w:pPr>
        <w:widowControl w:val="0"/>
        <w:spacing w:before="10" w:after="0"/>
        <w:jc w:val="both"/>
        <w:rPr>
          <w:rFonts w:ascii="Verdana" w:eastAsia="Verdana" w:hAnsi="Verdana" w:cs="Verdana"/>
          <w:sz w:val="18"/>
          <w:szCs w:val="18"/>
        </w:rPr>
      </w:pPr>
    </w:p>
    <w:p w14:paraId="1675A9FC" w14:textId="77777777" w:rsidR="00196C11" w:rsidRPr="0084243D" w:rsidRDefault="004C1DAF">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Fecha de término del plazo de entrega: Es la fecha en que se ha realizado la Recepción Física de la totalidad de los bienes, por parte del Servicio de Salud Tarapacá. En el caso de que se </w:t>
      </w:r>
      <w:proofErr w:type="spellStart"/>
      <w:r w:rsidRPr="0084243D">
        <w:rPr>
          <w:rFonts w:ascii="Verdana" w:eastAsia="Verdana" w:hAnsi="Verdana" w:cs="Verdana"/>
          <w:color w:val="000000"/>
          <w:sz w:val="18"/>
          <w:szCs w:val="18"/>
        </w:rPr>
        <w:t>recepcionen</w:t>
      </w:r>
      <w:proofErr w:type="spellEnd"/>
      <w:r w:rsidRPr="0084243D">
        <w:rPr>
          <w:rFonts w:ascii="Verdana" w:eastAsia="Verdana" w:hAnsi="Verdana" w:cs="Verdana"/>
          <w:color w:val="000000"/>
          <w:sz w:val="18"/>
          <w:szCs w:val="18"/>
        </w:rPr>
        <w:t xml:space="preserve"> de forma parcelada, se tomará la fecha en que se entregue el último bulto.</w:t>
      </w:r>
    </w:p>
    <w:p w14:paraId="3B06F25A" w14:textId="77777777" w:rsidR="00196C11" w:rsidRPr="0084243D" w:rsidRDefault="00196C11">
      <w:pPr>
        <w:widowControl w:val="0"/>
        <w:spacing w:before="10" w:after="0"/>
        <w:jc w:val="both"/>
        <w:rPr>
          <w:rFonts w:ascii="Verdana" w:eastAsia="Verdana" w:hAnsi="Verdana" w:cs="Verdana"/>
          <w:sz w:val="18"/>
          <w:szCs w:val="18"/>
        </w:rPr>
      </w:pPr>
    </w:p>
    <w:p w14:paraId="148C3D51" w14:textId="77777777" w:rsidR="00196C11" w:rsidRPr="0084243D" w:rsidRDefault="004C1DAF">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Se entenderá que los bienes fueron recibidos dentro del plazo, cuando el tiempo transcurrido entre el inicio y el término (entrega física de los bienes en donde indique el Servicio de Salud), sea menor o igual al tiempo consignado como plazo de entrega en el contrato, o en la orden de compra o en la oferta.</w:t>
      </w:r>
    </w:p>
    <w:p w14:paraId="6318FF00"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color w:val="000000"/>
          <w:sz w:val="18"/>
          <w:szCs w:val="18"/>
        </w:rPr>
      </w:pPr>
    </w:p>
    <w:p w14:paraId="50FB9424" w14:textId="77777777" w:rsidR="00196C11" w:rsidRPr="0084243D" w:rsidRDefault="004C1DAF">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En caso contrario se incurrirá en atraso de entrega física de los bienes, y corresponderá aplicar las multas y demás sanciones que por este concepto se consideran, según se indica en el </w:t>
      </w:r>
      <w:r w:rsidRPr="0084243D">
        <w:rPr>
          <w:rFonts w:ascii="Verdana" w:eastAsia="Verdana" w:hAnsi="Verdana" w:cs="Verdana"/>
          <w:b/>
          <w:bCs/>
          <w:color w:val="000000"/>
          <w:sz w:val="18"/>
          <w:szCs w:val="18"/>
        </w:rPr>
        <w:t>Anexo N°2</w:t>
      </w:r>
      <w:r w:rsidRPr="0084243D">
        <w:rPr>
          <w:rFonts w:ascii="Verdana" w:eastAsia="Verdana" w:hAnsi="Verdana" w:cs="Verdana"/>
          <w:color w:val="000000"/>
          <w:sz w:val="18"/>
          <w:szCs w:val="18"/>
        </w:rPr>
        <w:t xml:space="preserve"> del presente documento.</w:t>
      </w:r>
    </w:p>
    <w:p w14:paraId="5E6F0D8E" w14:textId="77777777" w:rsidR="00196C11" w:rsidRPr="0084243D" w:rsidRDefault="00196C11">
      <w:pPr>
        <w:jc w:val="both"/>
        <w:rPr>
          <w:rFonts w:ascii="Verdana" w:eastAsia="Verdana" w:hAnsi="Verdana" w:cs="Verdana"/>
          <w:b/>
          <w:bCs/>
          <w:sz w:val="18"/>
          <w:szCs w:val="18"/>
        </w:rPr>
      </w:pPr>
    </w:p>
    <w:p w14:paraId="6567F0AD" w14:textId="77777777" w:rsidR="00196C11" w:rsidRPr="0084243D" w:rsidRDefault="004C1DAF">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RECEPCIÓN CONFORME</w:t>
      </w:r>
    </w:p>
    <w:p w14:paraId="5F8912DC"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La recepción de los productos será realizada por el personal encargado en el punto de recepción; no obstante, lo anterior, se podrá rechazar todo o parte de lo recibido, con motivo de una diferencia, deterioro o daño del bulto y/o producto al momento de la recepción.</w:t>
      </w:r>
    </w:p>
    <w:p w14:paraId="28A55EFC"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Por cada entrega, de los productos, se deberá </w:t>
      </w:r>
      <w:proofErr w:type="spellStart"/>
      <w:r w:rsidRPr="0084243D">
        <w:rPr>
          <w:rFonts w:ascii="Verdana" w:eastAsia="Verdana" w:hAnsi="Verdana" w:cs="Verdana"/>
          <w:sz w:val="18"/>
          <w:szCs w:val="18"/>
        </w:rPr>
        <w:t>recepcionar</w:t>
      </w:r>
      <w:proofErr w:type="spellEnd"/>
      <w:r w:rsidRPr="0084243D">
        <w:rPr>
          <w:rFonts w:ascii="Verdana" w:eastAsia="Verdana" w:hAnsi="Verdana" w:cs="Verdana"/>
          <w:sz w:val="18"/>
          <w:szCs w:val="18"/>
        </w:rPr>
        <w:t xml:space="preserve"> conforme las guías de despacho del proveedor, indicando claramente lugar de recepción, fecha, nombre, RUT y firma de la persona que recibe.</w:t>
      </w:r>
    </w:p>
    <w:p w14:paraId="6B39B3F3"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La recepción de los artículos se cumplirá ciñéndose al procedimiento interno vigente, separando debidamente:</w:t>
      </w:r>
    </w:p>
    <w:p w14:paraId="1FB95948" w14:textId="77777777" w:rsidR="00196C11" w:rsidRPr="0084243D" w:rsidRDefault="004C1DAF">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 xml:space="preserve">Recepción de bultos:  </w:t>
      </w:r>
    </w:p>
    <w:p w14:paraId="24A2D721" w14:textId="77777777" w:rsidR="00196C11" w:rsidRPr="0084243D" w:rsidRDefault="004C1DAF">
      <w:pPr>
        <w:widowControl w:val="0"/>
        <w:spacing w:after="0" w:line="240" w:lineRule="auto"/>
        <w:jc w:val="both"/>
        <w:rPr>
          <w:rFonts w:ascii="Verdana" w:eastAsia="Verdana" w:hAnsi="Verdana" w:cs="Verdana"/>
          <w:sz w:val="18"/>
          <w:szCs w:val="18"/>
        </w:rPr>
      </w:pPr>
      <w:r w:rsidRPr="0084243D">
        <w:rPr>
          <w:rFonts w:ascii="Verdana" w:eastAsia="Verdana" w:hAnsi="Verdana" w:cs="Verdana"/>
          <w:b/>
          <w:bCs/>
          <w:sz w:val="18"/>
          <w:szCs w:val="18"/>
        </w:rPr>
        <w:t xml:space="preserve">         </w:t>
      </w:r>
      <w:r w:rsidRPr="0084243D">
        <w:rPr>
          <w:rFonts w:ascii="Verdana" w:eastAsia="Verdana" w:hAnsi="Verdana" w:cs="Verdana"/>
          <w:sz w:val="18"/>
          <w:szCs w:val="18"/>
        </w:rPr>
        <w:t xml:space="preserve">Hito verificador de cumplimiento del plazo de entrega ofertado. </w:t>
      </w:r>
    </w:p>
    <w:p w14:paraId="1623DAC4" w14:textId="77777777" w:rsidR="00196C11" w:rsidRPr="0084243D" w:rsidRDefault="004C1DAF">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Los bultos se recibirán en las bodegas del Servicio, con el importe por concepto de transporte pagado por el proveedor.</w:t>
      </w:r>
    </w:p>
    <w:p w14:paraId="788C5981"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3B52B4EE" w14:textId="77777777" w:rsidR="00196C11" w:rsidRPr="0084243D" w:rsidRDefault="004C1DAF">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 xml:space="preserve">Se comparará: Guía de Despacho, Orden de Transporte y cantidad física de bultos, se verificará su correspondencia, dejando constancia de cualquier diferencia. </w:t>
      </w:r>
    </w:p>
    <w:p w14:paraId="6EF3ED18"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1EDB9B5F" w14:textId="77777777" w:rsidR="00196C11" w:rsidRPr="0084243D" w:rsidRDefault="004C1DAF">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Por inspección ocular se verificará que los bultos no presenten daño, filtraciones y/o signos de haber sido violada su seguridad, dejando constancia de cualquier anomalía.</w:t>
      </w:r>
    </w:p>
    <w:p w14:paraId="69E4437B" w14:textId="77777777" w:rsidR="00196C11" w:rsidRPr="0084243D" w:rsidRDefault="004C1DAF">
      <w:pPr>
        <w:rPr>
          <w:rFonts w:ascii="Verdana" w:eastAsia="Verdana" w:hAnsi="Verdana" w:cs="Verdana"/>
          <w:b/>
          <w:bCs/>
          <w:sz w:val="18"/>
          <w:szCs w:val="18"/>
        </w:rPr>
      </w:pPr>
      <w:r w:rsidRPr="0084243D">
        <w:rPr>
          <w:rFonts w:ascii="Verdana" w:hAnsi="Verdana"/>
          <w:sz w:val="18"/>
          <w:szCs w:val="18"/>
        </w:rPr>
        <w:br w:type="page"/>
      </w:r>
    </w:p>
    <w:p w14:paraId="74FDB9D2" w14:textId="77777777" w:rsidR="00196C11" w:rsidRPr="0084243D" w:rsidRDefault="00196C11">
      <w:pPr>
        <w:widowControl w:val="0"/>
        <w:spacing w:after="0" w:line="240" w:lineRule="auto"/>
        <w:jc w:val="both"/>
        <w:rPr>
          <w:rFonts w:ascii="Verdana" w:eastAsia="Verdana" w:hAnsi="Verdana" w:cs="Verdana"/>
          <w:b/>
          <w:bCs/>
          <w:sz w:val="18"/>
          <w:szCs w:val="18"/>
        </w:rPr>
      </w:pPr>
    </w:p>
    <w:p w14:paraId="44CE9BF5" w14:textId="77777777" w:rsidR="00196C11" w:rsidRPr="0084243D" w:rsidRDefault="004C1DAF">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Recepción conforme:</w:t>
      </w:r>
    </w:p>
    <w:p w14:paraId="4541EAC8" w14:textId="77777777" w:rsidR="00196C11" w:rsidRPr="0084243D" w:rsidRDefault="004C1DAF">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Se revisará detalladamente el contenido de los bultos, verificando que cada empaque esté completo. </w:t>
      </w:r>
    </w:p>
    <w:p w14:paraId="0CD8E043" w14:textId="77777777" w:rsidR="00196C11" w:rsidRPr="0084243D" w:rsidRDefault="004C1DAF">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revisará cantidad y calidad del producto, de acuerdo con el presente anexo, comparando Orden de Compra o Guía de Despacho.</w:t>
      </w:r>
    </w:p>
    <w:p w14:paraId="77202980" w14:textId="77777777" w:rsidR="00196C11" w:rsidRPr="0084243D" w:rsidRDefault="004C1DAF">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verificará que la calidad de los productos se encuentre dentro del rango fijado en las Especificaciones Técnicas.</w:t>
      </w:r>
    </w:p>
    <w:p w14:paraId="27E5186D" w14:textId="77777777" w:rsidR="00196C11" w:rsidRPr="0084243D" w:rsidRDefault="004C1DAF">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El Servicio podrá demandar por escrito, vía oficio o correo electrónico la restitución del equipo, si eventualmente se detectase:</w:t>
      </w:r>
    </w:p>
    <w:p w14:paraId="1AE6CA11" w14:textId="77777777" w:rsidR="00196C11" w:rsidRPr="0084243D" w:rsidRDefault="004C1DAF">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Daño en su transporte</w:t>
      </w:r>
    </w:p>
    <w:p w14:paraId="22E2B80F" w14:textId="77777777" w:rsidR="00196C11" w:rsidRPr="0084243D" w:rsidRDefault="004C1DAF">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Diferencia entre lo enviado y </w:t>
      </w:r>
      <w:proofErr w:type="spellStart"/>
      <w:r w:rsidRPr="0084243D">
        <w:rPr>
          <w:rFonts w:ascii="Verdana" w:eastAsia="Verdana" w:hAnsi="Verdana" w:cs="Verdana"/>
          <w:color w:val="000000"/>
          <w:sz w:val="18"/>
          <w:szCs w:val="18"/>
        </w:rPr>
        <w:t>recepcionado</w:t>
      </w:r>
      <w:proofErr w:type="spellEnd"/>
      <w:r w:rsidRPr="0084243D">
        <w:rPr>
          <w:rFonts w:ascii="Verdana" w:eastAsia="Verdana" w:hAnsi="Verdana" w:cs="Verdana"/>
          <w:color w:val="000000"/>
          <w:sz w:val="18"/>
          <w:szCs w:val="18"/>
        </w:rPr>
        <w:t>.</w:t>
      </w:r>
    </w:p>
    <w:p w14:paraId="6EBBCEAB" w14:textId="77777777" w:rsidR="00196C11" w:rsidRPr="0084243D" w:rsidRDefault="004C1DAF">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Otros.</w:t>
      </w:r>
    </w:p>
    <w:p w14:paraId="35F4714E" w14:textId="77777777" w:rsidR="00196C11" w:rsidRPr="0084243D" w:rsidRDefault="004C1DAF">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proveedor seleccionado dará cumplimiento a estas demandas dentro de los plazos establecidos en el presente anexo, independiente de la naturaleza del problema y de las responsabilidades que posteriormente pueda establecer, velando prioritariamente </w:t>
      </w:r>
      <w:proofErr w:type="gramStart"/>
      <w:r w:rsidRPr="0084243D">
        <w:rPr>
          <w:rFonts w:ascii="Verdana" w:eastAsia="Verdana" w:hAnsi="Verdana" w:cs="Verdana"/>
          <w:color w:val="000000"/>
          <w:sz w:val="18"/>
          <w:szCs w:val="18"/>
        </w:rPr>
        <w:t>para</w:t>
      </w:r>
      <w:proofErr w:type="gramEnd"/>
      <w:r w:rsidRPr="0084243D">
        <w:rPr>
          <w:rFonts w:ascii="Verdana" w:eastAsia="Verdana" w:hAnsi="Verdana" w:cs="Verdana"/>
          <w:color w:val="000000"/>
          <w:sz w:val="18"/>
          <w:szCs w:val="18"/>
        </w:rPr>
        <w:t xml:space="preserve"> que no se vea afectado el normal abastecimiento.</w:t>
      </w:r>
    </w:p>
    <w:p w14:paraId="7DAB887C" w14:textId="77777777" w:rsidR="00196C11" w:rsidRPr="0084243D" w:rsidRDefault="00196C11">
      <w:pPr>
        <w:widowControl w:val="0"/>
        <w:pBdr>
          <w:top w:val="nil"/>
          <w:left w:val="nil"/>
          <w:bottom w:val="nil"/>
          <w:right w:val="nil"/>
          <w:between w:val="nil"/>
        </w:pBdr>
        <w:spacing w:after="0" w:line="240" w:lineRule="auto"/>
        <w:jc w:val="both"/>
        <w:rPr>
          <w:rFonts w:ascii="Verdana" w:eastAsia="Verdana" w:hAnsi="Verdana" w:cs="Verdana"/>
          <w:color w:val="000000"/>
          <w:sz w:val="18"/>
          <w:szCs w:val="18"/>
        </w:rPr>
      </w:pPr>
    </w:p>
    <w:p w14:paraId="38A0045E" w14:textId="77777777" w:rsidR="00196C11" w:rsidRPr="0084243D" w:rsidRDefault="004C1DAF">
      <w:pPr>
        <w:numPr>
          <w:ilvl w:val="0"/>
          <w:numId w:val="4"/>
        </w:numPr>
        <w:pBdr>
          <w:top w:val="nil"/>
          <w:left w:val="nil"/>
          <w:bottom w:val="nil"/>
          <w:right w:val="nil"/>
          <w:between w:val="nil"/>
        </w:pBdr>
        <w:ind w:left="851" w:hanging="436"/>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 xml:space="preserve"> FORMA DE PAGO</w:t>
      </w:r>
    </w:p>
    <w:p w14:paraId="7AECFA68"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correspondiente a la solicitud realizada deberá ser emitida de manera oportuna y en un plazo no superior a los primeros cinco (5) días corridos a partir de la fecha de la solicitud por el administrador del contrato. </w:t>
      </w:r>
    </w:p>
    <w:p w14:paraId="704F632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será realizado, dentro de los 30 días corridos, según la Ley 21.131, recibida conforme y se encuentre conforme la recepción de los bienes. </w:t>
      </w:r>
    </w:p>
    <w:p w14:paraId="309D0892"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vez suscrita el “Acta Recepción Conforme” y previa solicitud del administrador contrato, la factura debe ser enviada a través del sitio web del SII según ley N°19.983, con copia al correo abastecimiento.sst@redsalud.gob.cl el envío de la factura no puede ser superior a 2 días corridos a partir de su fecha de emisión. </w:t>
      </w:r>
    </w:p>
    <w:p w14:paraId="135EA4AE"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debe ser emitida a nombre del Servicio de Salud Tarapacá, deberá ser enviada a los siguientes correos electrónicos: contabilidad.ssi@redsalud.gob.cl, abastecimiento.ssi@redsalud.gob.cl y dipresrecepcion@custodium.com. </w:t>
      </w:r>
    </w:p>
    <w:p w14:paraId="30E0604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factura dentro de los ocho días corridos siguientes a su emisión puede ser reclamada o rechazada, según ley N°19.983 artículo N°3, lo anterior ocurre en los siguientes casos: </w:t>
      </w:r>
    </w:p>
    <w:p w14:paraId="2ADB79E9"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al contenido del Documento: la factura no contiene toda la información completada y/o correcta. Es importante señalar, que cuando se emite una factura, donde deben enviar el documento en archivo XML a dipresrecepcion@custodium.com. El proveedor es el encargado de verificar si el DTE fue recibido y aceptado por el SII. </w:t>
      </w:r>
    </w:p>
    <w:p w14:paraId="40E0B6D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por falta parcial o total de mercaderías o servicios: cuando el Servicio de Salud no recibe conforme los productos adquiridos. </w:t>
      </w:r>
    </w:p>
    <w:p w14:paraId="07D40040"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Factura Duplicadas: son los casos cuando emiten nuevamente una nueva factura por una compra ya facturada. </w:t>
      </w:r>
    </w:p>
    <w:p w14:paraId="6B1A410F"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693EC3EC"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Servicio de Salud Tarapacá, se harán responsables de todas las facturas que contengan la siguiente información: </w:t>
      </w:r>
    </w:p>
    <w:p w14:paraId="27EF2F1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Orden de compra generada por el Mercado Publico, previo a la facturación. </w:t>
      </w:r>
    </w:p>
    <w:p w14:paraId="1DEE76F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Enviar archivo XML del DTE a dipresrecepcion@custodium.com. </w:t>
      </w:r>
    </w:p>
    <w:p w14:paraId="605609D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FC4547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Los datos necesarios para la emisión de la factura son los siguientes: </w:t>
      </w:r>
    </w:p>
    <w:p w14:paraId="09E977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Razón Social: Servicio de Salud Tarapacá </w:t>
      </w:r>
    </w:p>
    <w:p w14:paraId="5CA7D47D"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RUT: 61.606.100-3 </w:t>
      </w:r>
    </w:p>
    <w:p w14:paraId="2D8FA7A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Domicilio: Aníbal Pinto </w:t>
      </w:r>
      <w:proofErr w:type="spellStart"/>
      <w:r w:rsidRPr="0084243D">
        <w:rPr>
          <w:rFonts w:ascii="Verdana" w:eastAsia="Verdana" w:hAnsi="Verdana" w:cs="Verdana"/>
          <w:color w:val="000000"/>
          <w:sz w:val="18"/>
          <w:szCs w:val="18"/>
        </w:rPr>
        <w:t>Nº</w:t>
      </w:r>
      <w:proofErr w:type="spellEnd"/>
      <w:r w:rsidRPr="0084243D">
        <w:rPr>
          <w:rFonts w:ascii="Verdana" w:eastAsia="Verdana" w:hAnsi="Verdana" w:cs="Verdana"/>
          <w:color w:val="000000"/>
          <w:sz w:val="18"/>
          <w:szCs w:val="18"/>
        </w:rPr>
        <w:t xml:space="preserve"> 815, Iquique. </w:t>
      </w:r>
    </w:p>
    <w:p w14:paraId="7B1EE51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Giro: Salud </w:t>
      </w:r>
    </w:p>
    <w:p w14:paraId="6B478B21"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Correo: </w:t>
      </w:r>
      <w:hyperlink r:id="rId14" w:history="1">
        <w:r w:rsidRPr="0084243D">
          <w:rPr>
            <w:rStyle w:val="Hipervnculo"/>
            <w:rFonts w:ascii="Verdana" w:eastAsia="Verdana" w:hAnsi="Verdana" w:cs="Verdana"/>
            <w:sz w:val="18"/>
            <w:szCs w:val="18"/>
          </w:rPr>
          <w:t>contabilidad.ssi@redsalud.gob.cl</w:t>
        </w:r>
      </w:hyperlink>
      <w:r w:rsidRPr="0084243D">
        <w:rPr>
          <w:rFonts w:ascii="Verdana" w:eastAsia="Verdana" w:hAnsi="Verdana" w:cs="Verdana"/>
          <w:color w:val="000000"/>
          <w:sz w:val="18"/>
          <w:szCs w:val="18"/>
        </w:rPr>
        <w:t xml:space="preserve"> </w:t>
      </w:r>
    </w:p>
    <w:p w14:paraId="32B160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9DD92B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de las especies se efectuará mediante transferencia electrónica emitido a nombre del proveedor, dentro del plazo de 30 días corridos una vez </w:t>
      </w:r>
      <w:proofErr w:type="spellStart"/>
      <w:r w:rsidRPr="0084243D">
        <w:rPr>
          <w:rFonts w:ascii="Verdana" w:eastAsia="Verdana" w:hAnsi="Verdana" w:cs="Verdana"/>
          <w:color w:val="000000"/>
          <w:sz w:val="18"/>
          <w:szCs w:val="18"/>
        </w:rPr>
        <w:t>recepcionada</w:t>
      </w:r>
      <w:proofErr w:type="spellEnd"/>
      <w:r w:rsidRPr="0084243D">
        <w:rPr>
          <w:rFonts w:ascii="Verdana" w:eastAsia="Verdana" w:hAnsi="Verdana" w:cs="Verdana"/>
          <w:color w:val="000000"/>
          <w:sz w:val="18"/>
          <w:szCs w:val="18"/>
        </w:rPr>
        <w:t xml:space="preserve"> la factura conforme por parte del Servicio de Salud Tarapacá. Para proceder con los pagos se requerirá que previamente la respectiva Entidad certifique la recepción de las especies adquiridas. El pago de los bienes se realizará en un único estado de pago correspondiente al 100% del valor de los bienes. </w:t>
      </w:r>
    </w:p>
    <w:p w14:paraId="36EE6418" w14:textId="07839606" w:rsidR="00196C11" w:rsidRPr="0084243D" w:rsidRDefault="004C1DAF">
      <w:pPr>
        <w:rPr>
          <w:rFonts w:ascii="Verdana" w:eastAsia="Verdana" w:hAnsi="Verdana" w:cs="Verdana"/>
          <w:color w:val="000000"/>
          <w:sz w:val="18"/>
          <w:szCs w:val="18"/>
        </w:rPr>
      </w:pPr>
      <w:r w:rsidRPr="0084243D">
        <w:rPr>
          <w:rFonts w:ascii="Verdana" w:eastAsia="Verdana" w:hAnsi="Verdana" w:cs="Verdana"/>
          <w:color w:val="000000"/>
          <w:sz w:val="18"/>
          <w:szCs w:val="18"/>
        </w:rPr>
        <w:t>Completar la siguiente tabla con los datos de transferencia:</w:t>
      </w:r>
    </w:p>
    <w:tbl>
      <w:tblPr>
        <w:tblStyle w:val="a5"/>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2"/>
        <w:gridCol w:w="6382"/>
      </w:tblGrid>
      <w:tr w:rsidR="00196C11" w:rsidRPr="0084243D" w14:paraId="0008B4BE" w14:textId="77777777" w:rsidTr="009A1F41">
        <w:tc>
          <w:tcPr>
            <w:tcW w:w="2402" w:type="dxa"/>
          </w:tcPr>
          <w:p w14:paraId="7282B9D1"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Proveedor</w:t>
            </w:r>
          </w:p>
        </w:tc>
        <w:tc>
          <w:tcPr>
            <w:tcW w:w="6382" w:type="dxa"/>
          </w:tcPr>
          <w:p w14:paraId="1C1F839C"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1A886AF0" w14:textId="77777777" w:rsidTr="009A1F41">
        <w:tc>
          <w:tcPr>
            <w:tcW w:w="2402" w:type="dxa"/>
          </w:tcPr>
          <w:p w14:paraId="690A91EC"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RUT</w:t>
            </w:r>
          </w:p>
        </w:tc>
        <w:tc>
          <w:tcPr>
            <w:tcW w:w="6382" w:type="dxa"/>
          </w:tcPr>
          <w:p w14:paraId="558CEDB7"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4D19B7A1" w14:textId="77777777" w:rsidTr="009A1F41">
        <w:tc>
          <w:tcPr>
            <w:tcW w:w="2402" w:type="dxa"/>
          </w:tcPr>
          <w:p w14:paraId="7E7B2A69"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Banco</w:t>
            </w:r>
          </w:p>
        </w:tc>
        <w:tc>
          <w:tcPr>
            <w:tcW w:w="6382" w:type="dxa"/>
          </w:tcPr>
          <w:p w14:paraId="56170B4F"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3C14F44" w14:textId="77777777" w:rsidTr="009A1F41">
        <w:tc>
          <w:tcPr>
            <w:tcW w:w="2402" w:type="dxa"/>
          </w:tcPr>
          <w:p w14:paraId="6EA684D6"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Tipo de cuenta</w:t>
            </w:r>
          </w:p>
        </w:tc>
        <w:tc>
          <w:tcPr>
            <w:tcW w:w="6382" w:type="dxa"/>
          </w:tcPr>
          <w:p w14:paraId="0542EE6C"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2CB4AD9C" w14:textId="77777777" w:rsidTr="009A1F41">
        <w:tc>
          <w:tcPr>
            <w:tcW w:w="2402" w:type="dxa"/>
          </w:tcPr>
          <w:p w14:paraId="5A0AE015" w14:textId="77777777" w:rsidR="00196C11" w:rsidRPr="0084243D" w:rsidRDefault="004C1DAF">
            <w:pPr>
              <w:rPr>
                <w:rFonts w:ascii="Verdana" w:eastAsia="Verdana" w:hAnsi="Verdana" w:cs="Verdana"/>
                <w:color w:val="242424"/>
                <w:sz w:val="18"/>
                <w:szCs w:val="18"/>
              </w:rPr>
            </w:pPr>
            <w:proofErr w:type="spellStart"/>
            <w:r w:rsidRPr="0084243D">
              <w:rPr>
                <w:rFonts w:ascii="Verdana" w:eastAsia="Verdana" w:hAnsi="Verdana" w:cs="Verdana"/>
                <w:color w:val="242424"/>
                <w:sz w:val="18"/>
                <w:szCs w:val="18"/>
              </w:rPr>
              <w:t>N°</w:t>
            </w:r>
            <w:proofErr w:type="spellEnd"/>
            <w:r w:rsidRPr="0084243D">
              <w:rPr>
                <w:rFonts w:ascii="Verdana" w:eastAsia="Verdana" w:hAnsi="Verdana" w:cs="Verdana"/>
                <w:color w:val="242424"/>
                <w:sz w:val="18"/>
                <w:szCs w:val="18"/>
              </w:rPr>
              <w:t xml:space="preserve"> de cuenta</w:t>
            </w:r>
          </w:p>
        </w:tc>
        <w:tc>
          <w:tcPr>
            <w:tcW w:w="6382" w:type="dxa"/>
          </w:tcPr>
          <w:p w14:paraId="6E43738C"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8ACD256" w14:textId="77777777" w:rsidTr="009A1F41">
        <w:tc>
          <w:tcPr>
            <w:tcW w:w="2402" w:type="dxa"/>
          </w:tcPr>
          <w:p w14:paraId="2A74F4F1"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Correo electrónico</w:t>
            </w:r>
          </w:p>
        </w:tc>
        <w:tc>
          <w:tcPr>
            <w:tcW w:w="6382" w:type="dxa"/>
          </w:tcPr>
          <w:p w14:paraId="63E58F06" w14:textId="77777777" w:rsidR="00196C11" w:rsidRPr="0084243D" w:rsidRDefault="004C1DAF">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bl>
    <w:p w14:paraId="49229774" w14:textId="77777777" w:rsidR="00196C11" w:rsidRPr="0084243D" w:rsidRDefault="004C1DAF">
      <w:pPr>
        <w:spacing w:after="0"/>
        <w:jc w:val="center"/>
        <w:rPr>
          <w:rFonts w:ascii="Verdana" w:eastAsia="Verdana" w:hAnsi="Verdana" w:cs="Verdana"/>
          <w:sz w:val="18"/>
          <w:szCs w:val="18"/>
        </w:rPr>
      </w:pPr>
      <w:r w:rsidRPr="0084243D">
        <w:rPr>
          <w:rFonts w:ascii="Verdana" w:eastAsia="Verdana" w:hAnsi="Verdana" w:cs="Verdana"/>
          <w:sz w:val="18"/>
          <w:szCs w:val="18"/>
        </w:rPr>
        <w:lastRenderedPageBreak/>
        <w:t>ANEXO 2</w:t>
      </w:r>
    </w:p>
    <w:p w14:paraId="4F192105" w14:textId="77777777" w:rsidR="00196C11" w:rsidRPr="0084243D" w:rsidRDefault="004C1DAF">
      <w:pPr>
        <w:spacing w:after="0"/>
        <w:jc w:val="center"/>
        <w:rPr>
          <w:rFonts w:ascii="Verdana" w:eastAsia="Verdana" w:hAnsi="Verdana" w:cs="Verdana"/>
          <w:b/>
          <w:bCs/>
          <w:sz w:val="18"/>
          <w:szCs w:val="18"/>
        </w:rPr>
      </w:pPr>
      <w:r w:rsidRPr="0084243D">
        <w:rPr>
          <w:rFonts w:ascii="Verdana" w:eastAsia="Verdana" w:hAnsi="Verdana" w:cs="Verdana"/>
          <w:b/>
          <w:bCs/>
          <w:sz w:val="18"/>
          <w:szCs w:val="18"/>
        </w:rPr>
        <w:t>“MULTAS”</w:t>
      </w:r>
    </w:p>
    <w:p w14:paraId="12149B87" w14:textId="77777777" w:rsidR="00196C11" w:rsidRPr="0084243D" w:rsidRDefault="00196C11">
      <w:pPr>
        <w:spacing w:after="0"/>
        <w:jc w:val="center"/>
        <w:rPr>
          <w:rFonts w:ascii="Verdana" w:eastAsia="Verdana" w:hAnsi="Verdana" w:cs="Verdana"/>
          <w:sz w:val="18"/>
          <w:szCs w:val="18"/>
        </w:rPr>
      </w:pPr>
    </w:p>
    <w:p w14:paraId="3B9F544C"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El proveedor adjudicado deberá respetar el plazo de entrega comprometido en la cotización subida y Anexo N°1 al portar de mercado público. En caso de existir incongruencias entre los precios y plazos indicados en cotización y en Anexo Nº1, se considerará los precios indicados en el Anexo Nº1. Para el caso del plazo de entrega, las multas serán aplicadas por atraso en la entrega inicial de los bienes hasta un tope máximo de atraso equivalente a 20 (veinte) días corridos, comenzando a regir al día siguiente a</w:t>
      </w:r>
      <w:r w:rsidRPr="0084243D">
        <w:rPr>
          <w:rFonts w:ascii="Verdana" w:eastAsia="Verdana" w:hAnsi="Verdana" w:cs="Verdana"/>
          <w:sz w:val="18"/>
          <w:szCs w:val="18"/>
        </w:rPr>
        <w:t>l del vencimiento de la fecha de plazo de entrega de las especies estipulado en su oferta.</w:t>
      </w:r>
    </w:p>
    <w:p w14:paraId="6A71C1AC"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color w:val="000000"/>
          <w:sz w:val="18"/>
          <w:szCs w:val="18"/>
        </w:rPr>
        <w:t xml:space="preserve">El documento que determinará la fecha de entrega del (los) bien (es) será el </w:t>
      </w:r>
      <w:r w:rsidRPr="0084243D">
        <w:rPr>
          <w:rFonts w:ascii="Verdana" w:eastAsia="Verdana" w:hAnsi="Verdana" w:cs="Verdana"/>
          <w:b/>
          <w:bCs/>
          <w:color w:val="000000"/>
          <w:sz w:val="18"/>
          <w:szCs w:val="18"/>
        </w:rPr>
        <w:t>“Acta de Recepción Conforme”</w:t>
      </w:r>
      <w:r w:rsidRPr="0084243D">
        <w:rPr>
          <w:rFonts w:ascii="Verdana" w:eastAsia="Verdana" w:hAnsi="Verdana" w:cs="Verdana"/>
          <w:color w:val="000000"/>
          <w:sz w:val="18"/>
          <w:szCs w:val="18"/>
        </w:rPr>
        <w:t xml:space="preserve">, detallada en el </w:t>
      </w:r>
      <w:r w:rsidRPr="0084243D">
        <w:rPr>
          <w:rFonts w:ascii="Verdana" w:eastAsia="Verdana" w:hAnsi="Verdana" w:cs="Verdana"/>
          <w:b/>
          <w:bCs/>
          <w:color w:val="000000"/>
          <w:sz w:val="18"/>
          <w:szCs w:val="18"/>
        </w:rPr>
        <w:t>punto D del Anexo N°1.</w:t>
      </w:r>
    </w:p>
    <w:p w14:paraId="291FCA10" w14:textId="77777777" w:rsidR="00196C11" w:rsidRPr="0084243D" w:rsidRDefault="004C1DAF">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Por cada día de atraso</w:t>
      </w:r>
      <w:r w:rsidRPr="0084243D">
        <w:rPr>
          <w:rFonts w:ascii="Verdana" w:eastAsia="Verdana" w:hAnsi="Verdana" w:cs="Verdana"/>
          <w:color w:val="000000"/>
          <w:sz w:val="18"/>
          <w:szCs w:val="18"/>
        </w:rPr>
        <w:t xml:space="preserve">, se cobrará una Multa </w:t>
      </w:r>
      <w:proofErr w:type="gramStart"/>
      <w:r w:rsidRPr="0084243D">
        <w:rPr>
          <w:rFonts w:ascii="Verdana" w:eastAsia="Verdana" w:hAnsi="Verdana" w:cs="Verdana"/>
          <w:color w:val="000000"/>
          <w:sz w:val="18"/>
          <w:szCs w:val="18"/>
        </w:rPr>
        <w:t>de acuerdo a</w:t>
      </w:r>
      <w:proofErr w:type="gramEnd"/>
      <w:r w:rsidRPr="0084243D">
        <w:rPr>
          <w:rFonts w:ascii="Verdana" w:eastAsia="Verdana" w:hAnsi="Verdana" w:cs="Verdana"/>
          <w:color w:val="000000"/>
          <w:sz w:val="18"/>
          <w:szCs w:val="18"/>
        </w:rPr>
        <w:t xml:space="preserve"> la siguiente tabla, del valor adjudicado con </w:t>
      </w:r>
      <w:r w:rsidRPr="0084243D">
        <w:rPr>
          <w:rFonts w:ascii="Verdana" w:eastAsia="Verdana" w:hAnsi="Verdana" w:cs="Verdana"/>
          <w:b/>
          <w:bCs/>
          <w:color w:val="000000"/>
          <w:sz w:val="18"/>
          <w:szCs w:val="18"/>
        </w:rPr>
        <w:t>Impuestos incluidos</w:t>
      </w:r>
      <w:r w:rsidRPr="0084243D">
        <w:rPr>
          <w:rFonts w:ascii="Verdana" w:eastAsia="Verdana" w:hAnsi="Verdana" w:cs="Verdana"/>
          <w:color w:val="000000"/>
          <w:sz w:val="18"/>
          <w:szCs w:val="18"/>
        </w:rPr>
        <w:t xml:space="preserve"> del ítem que ha retrasado la entrega, según plazo estipulado en</w:t>
      </w:r>
      <w:r w:rsidRPr="0084243D">
        <w:rPr>
          <w:rFonts w:ascii="Verdana" w:eastAsia="Verdana" w:hAnsi="Verdana" w:cs="Verdana"/>
          <w:b/>
          <w:bCs/>
          <w:color w:val="000000"/>
          <w:sz w:val="18"/>
          <w:szCs w:val="18"/>
        </w:rPr>
        <w:t xml:space="preserve"> “Acta de Recepción Conforme”</w:t>
      </w:r>
      <w:r w:rsidRPr="0084243D">
        <w:rPr>
          <w:rFonts w:ascii="Verdana" w:eastAsia="Verdana" w:hAnsi="Verdana" w:cs="Verdana"/>
          <w:color w:val="000000"/>
          <w:sz w:val="18"/>
          <w:szCs w:val="18"/>
        </w:rPr>
        <w:t>. Este análisis se realizará por cada ítem:</w:t>
      </w:r>
    </w:p>
    <w:tbl>
      <w:tblPr>
        <w:tblStyle w:val="a6"/>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196C11" w:rsidRPr="0084243D" w14:paraId="0FCB08B2" w14:textId="77777777">
        <w:tc>
          <w:tcPr>
            <w:tcW w:w="4414" w:type="dxa"/>
            <w:vAlign w:val="center"/>
          </w:tcPr>
          <w:p w14:paraId="439794D7" w14:textId="77777777" w:rsidR="00196C11" w:rsidRPr="0084243D" w:rsidRDefault="004C1DAF">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Días de Atraso</w:t>
            </w:r>
          </w:p>
        </w:tc>
        <w:tc>
          <w:tcPr>
            <w:tcW w:w="4414" w:type="dxa"/>
            <w:vAlign w:val="center"/>
          </w:tcPr>
          <w:p w14:paraId="2935CB75" w14:textId="77777777" w:rsidR="00196C11" w:rsidRPr="0084243D" w:rsidRDefault="004C1DAF">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MULTAS</w:t>
            </w:r>
            <w:r w:rsidRPr="0084243D">
              <w:rPr>
                <w:rFonts w:ascii="Verdana" w:eastAsia="Verdana" w:hAnsi="Verdana" w:cs="Verdana"/>
                <w:b/>
                <w:bCs/>
                <w:color w:val="000000"/>
                <w:sz w:val="18"/>
                <w:szCs w:val="18"/>
              </w:rPr>
              <w:br/>
              <w:t>(% del Valor Total del ítem no entregado)</w:t>
            </w:r>
          </w:p>
        </w:tc>
      </w:tr>
      <w:tr w:rsidR="00196C11" w:rsidRPr="0084243D" w14:paraId="35A68F9C" w14:textId="77777777">
        <w:tc>
          <w:tcPr>
            <w:tcW w:w="4414" w:type="dxa"/>
            <w:vAlign w:val="center"/>
          </w:tcPr>
          <w:p w14:paraId="7B19492F" w14:textId="77777777" w:rsidR="00196C11" w:rsidRPr="0084243D" w:rsidRDefault="004C1DAF">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Entre 01 a 20 días corridos.</w:t>
            </w:r>
          </w:p>
        </w:tc>
        <w:tc>
          <w:tcPr>
            <w:tcW w:w="4414" w:type="dxa"/>
            <w:vAlign w:val="center"/>
          </w:tcPr>
          <w:p w14:paraId="14199CF1" w14:textId="77777777" w:rsidR="00196C11" w:rsidRPr="0084243D" w:rsidRDefault="004C1DAF">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1% (por cada día de atraso)</w:t>
            </w:r>
          </w:p>
        </w:tc>
      </w:tr>
    </w:tbl>
    <w:p w14:paraId="51E02724" w14:textId="77777777" w:rsidR="00196C11" w:rsidRPr="0084243D" w:rsidRDefault="00196C11">
      <w:pPr>
        <w:jc w:val="both"/>
        <w:rPr>
          <w:rFonts w:ascii="Verdana" w:eastAsia="Verdana" w:hAnsi="Verdana" w:cs="Verdana"/>
          <w:sz w:val="18"/>
          <w:szCs w:val="18"/>
        </w:rPr>
      </w:pPr>
    </w:p>
    <w:p w14:paraId="1F4A7742"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Por sobre los 20 días corridos de atraso, el </w:t>
      </w:r>
      <w:proofErr w:type="gramStart"/>
      <w:r w:rsidRPr="0084243D">
        <w:rPr>
          <w:rFonts w:ascii="Verdana" w:eastAsia="Verdana" w:hAnsi="Verdana" w:cs="Verdana"/>
          <w:sz w:val="18"/>
          <w:szCs w:val="18"/>
        </w:rPr>
        <w:t>Director</w:t>
      </w:r>
      <w:proofErr w:type="gramEnd"/>
      <w:r w:rsidRPr="0084243D">
        <w:rPr>
          <w:rFonts w:ascii="Verdana" w:eastAsia="Verdana" w:hAnsi="Verdana" w:cs="Verdana"/>
          <w:sz w:val="18"/>
          <w:szCs w:val="18"/>
        </w:rPr>
        <w:t xml:space="preserve"> de Servicio dará término anticipado al compromiso formalizado mediante Orden de Compra.</w:t>
      </w:r>
    </w:p>
    <w:p w14:paraId="06CDD707"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color w:val="000000"/>
          <w:sz w:val="18"/>
          <w:szCs w:val="18"/>
        </w:rPr>
        <w:t>Incumplimiento en las especificaciones técnicas contratadas: la Institución compradora está facultada para el cobro una multa por el incumplimiento en las especificaciones técnicas de los productos o servicios contratados determinados en la solicitud de cotización y en la oferta del proveedor, lo cual será determinado por la contraparte técnica de la contratación. La multa será el equivalente al 5% del total de la contratación (IVA incluido). El proveedor tendrá la obligación de corregir las falencias y rea</w:t>
      </w:r>
      <w:r w:rsidRPr="0084243D">
        <w:rPr>
          <w:rFonts w:ascii="Verdana" w:eastAsia="Verdana" w:hAnsi="Verdana" w:cs="Verdana"/>
          <w:color w:val="000000"/>
          <w:sz w:val="18"/>
          <w:szCs w:val="18"/>
        </w:rPr>
        <w:t>lizar la entrega nuevamente, a sus expensas, en un plazo no superior a 5 (cinco) días hábiles, contado desde la fecha de notificación del rechazo de los productos o servicios.</w:t>
      </w:r>
    </w:p>
    <w:p w14:paraId="21BED5ED"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El </w:t>
      </w:r>
      <w:proofErr w:type="gramStart"/>
      <w:r w:rsidRPr="0084243D">
        <w:rPr>
          <w:rFonts w:ascii="Verdana" w:eastAsia="Verdana" w:hAnsi="Verdana" w:cs="Verdana"/>
          <w:sz w:val="18"/>
          <w:szCs w:val="18"/>
        </w:rPr>
        <w:t>Director</w:t>
      </w:r>
      <w:proofErr w:type="gramEnd"/>
      <w:r w:rsidRPr="0084243D">
        <w:rPr>
          <w:rFonts w:ascii="Verdana" w:eastAsia="Verdana" w:hAnsi="Verdana" w:cs="Verdana"/>
          <w:sz w:val="18"/>
          <w:szCs w:val="18"/>
        </w:rPr>
        <w:t xml:space="preserve"> del Servicio se reserva el derecho de poner término al contrato, por incumplimiento grave de las obligaciones contraídas por el contratante sin perjuicio.</w:t>
      </w:r>
    </w:p>
    <w:p w14:paraId="3121A949"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La multa será determinada por la Unidad Técnica, correspondiente al Departamento de Recursos Físicos e Inversiones de la Red, mediante Resolución y será notificada al proveedor por correo electrónico.</w:t>
      </w:r>
    </w:p>
    <w:p w14:paraId="7368143B" w14:textId="77777777" w:rsidR="00196C11" w:rsidRPr="0084243D" w:rsidRDefault="004C1DAF">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A partir de dicha comunicación, el proveedor dispondrá de un plazo de 5 (cinco) días hábiles desde la fecha de notificación para formular sus descargos respecto de la multa determinada, pronunciamiento que deberá ser debidamente fundado y respaldado con documentación que acredite tales fundamentos dirigidos al </w:t>
      </w:r>
      <w:proofErr w:type="gramStart"/>
      <w:r w:rsidRPr="0084243D">
        <w:rPr>
          <w:rFonts w:ascii="Verdana" w:eastAsia="Verdana" w:hAnsi="Verdana" w:cs="Verdana"/>
          <w:color w:val="000000"/>
          <w:sz w:val="18"/>
          <w:szCs w:val="18"/>
        </w:rPr>
        <w:t>Director</w:t>
      </w:r>
      <w:proofErr w:type="gramEnd"/>
      <w:r w:rsidRPr="0084243D">
        <w:rPr>
          <w:rFonts w:ascii="Verdana" w:eastAsia="Verdana" w:hAnsi="Verdana" w:cs="Verdana"/>
          <w:color w:val="000000"/>
          <w:sz w:val="18"/>
          <w:szCs w:val="18"/>
        </w:rPr>
        <w:t xml:space="preserve"> del Servicio, enviándolo en físico a través de Oficina de Partes, situada en Aníbal Pinto 815, Iquique y/o por correo electrónico a:</w:t>
      </w:r>
    </w:p>
    <w:p w14:paraId="7ADD1CE8"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0FAAEBB1" w14:textId="21695580" w:rsidR="00196C11" w:rsidRPr="0084243D" w:rsidRDefault="00196C11">
      <w:pPr>
        <w:pBdr>
          <w:top w:val="nil"/>
          <w:left w:val="nil"/>
          <w:bottom w:val="nil"/>
          <w:right w:val="nil"/>
          <w:between w:val="nil"/>
        </w:pBdr>
        <w:tabs>
          <w:tab w:val="left" w:pos="1134"/>
          <w:tab w:val="left" w:pos="9900"/>
        </w:tabs>
        <w:spacing w:after="0" w:line="276" w:lineRule="auto"/>
        <w:rPr>
          <w:rFonts w:ascii="Verdana" w:eastAsia="Verdana" w:hAnsi="Verdana" w:cs="Verdana"/>
          <w:color w:val="000000"/>
          <w:sz w:val="18"/>
          <w:szCs w:val="18"/>
        </w:rPr>
      </w:pPr>
      <w:hyperlink r:id="rId15">
        <w:r w:rsidRPr="0084243D">
          <w:rPr>
            <w:rFonts w:ascii="Verdana" w:eastAsia="Verdana" w:hAnsi="Verdana" w:cs="Verdana"/>
            <w:color w:val="0563C1"/>
            <w:sz w:val="18"/>
            <w:szCs w:val="18"/>
            <w:u w:val="single"/>
          </w:rPr>
          <w:t>sebastian.poblete@redsalud.gob.cl</w:t>
        </w:r>
      </w:hyperlink>
      <w:r w:rsidRPr="0084243D">
        <w:rPr>
          <w:rFonts w:ascii="Verdana" w:eastAsia="Verdana" w:hAnsi="Verdana" w:cs="Verdana"/>
          <w:color w:val="000000"/>
          <w:sz w:val="18"/>
          <w:szCs w:val="18"/>
        </w:rPr>
        <w:t xml:space="preserve">, </w:t>
      </w:r>
      <w:hyperlink r:id="rId16">
        <w:r w:rsidRPr="0084243D">
          <w:rPr>
            <w:rFonts w:ascii="Verdana" w:eastAsia="Verdana" w:hAnsi="Verdana" w:cs="Verdana"/>
            <w:color w:val="0563C1"/>
            <w:sz w:val="18"/>
            <w:szCs w:val="18"/>
            <w:u w:val="single"/>
          </w:rPr>
          <w:t>michell.villalobos@redsalud.gob.cl</w:t>
        </w:r>
      </w:hyperlink>
      <w:r w:rsidRPr="0084243D">
        <w:rPr>
          <w:rFonts w:ascii="Verdana" w:eastAsia="Verdana" w:hAnsi="Verdana" w:cs="Verdana"/>
          <w:color w:val="000000"/>
          <w:sz w:val="18"/>
          <w:szCs w:val="18"/>
        </w:rPr>
        <w:t xml:space="preserve"> y </w:t>
      </w:r>
      <w:hyperlink r:id="rId17">
        <w:r w:rsidRPr="0084243D">
          <w:rPr>
            <w:rFonts w:ascii="Verdana" w:eastAsia="Verdana" w:hAnsi="Verdana" w:cs="Verdana"/>
            <w:color w:val="0563C1"/>
            <w:sz w:val="18"/>
            <w:szCs w:val="18"/>
            <w:u w:val="single"/>
          </w:rPr>
          <w:t>o.partes2@redsalud.gob.cl</w:t>
        </w:r>
      </w:hyperlink>
      <w:r w:rsidRPr="0084243D">
        <w:rPr>
          <w:rFonts w:ascii="Verdana" w:eastAsia="Verdana" w:hAnsi="Verdana" w:cs="Verdana"/>
          <w:color w:val="000000"/>
          <w:sz w:val="18"/>
          <w:szCs w:val="18"/>
        </w:rPr>
        <w:t xml:space="preserve">. </w:t>
      </w:r>
    </w:p>
    <w:p w14:paraId="2B209F12"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1D83511B"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Toda multa se aplicará previa resolución administrativa debidamente fundada, la que deberá pronunciarse sobre los descargos presentados, si existieren, y publicarse oportunamente en el sistema de información de compras públicas. En contra de dicha resolución procederán los recursos de la ley </w:t>
      </w:r>
      <w:proofErr w:type="spellStart"/>
      <w:r w:rsidRPr="0084243D">
        <w:rPr>
          <w:rFonts w:ascii="Verdana" w:eastAsia="Verdana" w:hAnsi="Verdana" w:cs="Verdana"/>
          <w:sz w:val="18"/>
          <w:szCs w:val="18"/>
        </w:rPr>
        <w:t>N°</w:t>
      </w:r>
      <w:proofErr w:type="spellEnd"/>
      <w:r w:rsidRPr="0084243D">
        <w:rPr>
          <w:rFonts w:ascii="Verdana" w:eastAsia="Verdana" w:hAnsi="Verdana" w:cs="Verdana"/>
          <w:sz w:val="18"/>
          <w:szCs w:val="18"/>
        </w:rPr>
        <w:t xml:space="preserve"> 19.880. </w:t>
      </w:r>
    </w:p>
    <w:p w14:paraId="51CB2AEF"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De igual modo, se procederá cuando la calidad, cantidad, el estado o las características técnicas de las especies entregadas no concuerde con lo exigido en las Bases y Especificaciones Técnicas de la propuesta, para esto, la Unidad Técnica le otorgará un plazo para subsanar la observación y de no cumplir con dicho plazo, se aplicará la tabla mencionada en el presente punto. En este caso, el Servicio no procederá a ninguna recepción de especies, y se procederá hacer efectiva la garantía por fiel cumplimiento</w:t>
      </w:r>
      <w:r w:rsidRPr="0084243D">
        <w:rPr>
          <w:rFonts w:ascii="Verdana" w:eastAsia="Verdana" w:hAnsi="Verdana" w:cs="Verdana"/>
          <w:sz w:val="18"/>
          <w:szCs w:val="18"/>
        </w:rPr>
        <w:t xml:space="preserve"> de contrato. </w:t>
      </w:r>
    </w:p>
    <w:p w14:paraId="7A3B0084" w14:textId="77777777" w:rsidR="00196C11" w:rsidRPr="0084243D" w:rsidRDefault="004C1DAF">
      <w:pPr>
        <w:rPr>
          <w:rFonts w:ascii="Verdana" w:eastAsia="Verdana" w:hAnsi="Verdana" w:cs="Verdana"/>
          <w:sz w:val="18"/>
          <w:szCs w:val="18"/>
        </w:rPr>
      </w:pPr>
      <w:r w:rsidRPr="0084243D">
        <w:rPr>
          <w:rFonts w:ascii="Verdana" w:hAnsi="Verdana"/>
          <w:sz w:val="18"/>
          <w:szCs w:val="18"/>
        </w:rPr>
        <w:br w:type="page"/>
      </w:r>
    </w:p>
    <w:p w14:paraId="448FC529"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lastRenderedPageBreak/>
        <w:t xml:space="preserve">Ante cualquier incumplimiento del adjudicatario, el Servicio de Salud Tarapacá estará autorizado de poner término al contrato, por incumplimiento grave de las obligaciones contraídas por el contratante sin perjuicio. Lo anterior, es sin perjuicio de las acciones civiles, penales o administrativas que competan al Servicio de Salud Tarapacá, todo ello en conformidad con lo dispuesto en el Artículo </w:t>
      </w:r>
      <w:proofErr w:type="spellStart"/>
      <w:r w:rsidRPr="0084243D">
        <w:rPr>
          <w:rFonts w:ascii="Verdana" w:eastAsia="Verdana" w:hAnsi="Verdana" w:cs="Verdana"/>
          <w:sz w:val="18"/>
          <w:szCs w:val="18"/>
        </w:rPr>
        <w:t>Nº</w:t>
      </w:r>
      <w:proofErr w:type="spellEnd"/>
      <w:r w:rsidRPr="0084243D">
        <w:rPr>
          <w:rFonts w:ascii="Verdana" w:eastAsia="Verdana" w:hAnsi="Verdana" w:cs="Verdana"/>
          <w:sz w:val="18"/>
          <w:szCs w:val="18"/>
        </w:rPr>
        <w:t xml:space="preserve"> 1.543 del Código Civil. </w:t>
      </w:r>
    </w:p>
    <w:p w14:paraId="5A8B7D73"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La multa se descontará del estado de pago que estuviesen vigentes, hasta por el monto de la multa. </w:t>
      </w:r>
    </w:p>
    <w:p w14:paraId="34589086"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 xml:space="preserve">Si no existiere saldo pendiente de precio la multa deberá ser pagada dentro del plazo de 15 días contados desde el requerimiento que al efecto formulará el servicio. En caso de no pago, dicha multa devengará el máximo de interés para operaciones no reajustables hasta la fecha de pago. </w:t>
      </w:r>
    </w:p>
    <w:p w14:paraId="44AD4629" w14:textId="77777777" w:rsidR="00196C11" w:rsidRPr="0084243D" w:rsidRDefault="004C1DAF">
      <w:pPr>
        <w:jc w:val="both"/>
        <w:rPr>
          <w:rFonts w:ascii="Verdana" w:eastAsia="Verdana" w:hAnsi="Verdana" w:cs="Verdana"/>
          <w:sz w:val="18"/>
          <w:szCs w:val="18"/>
        </w:rPr>
      </w:pPr>
      <w:r w:rsidRPr="0084243D">
        <w:rPr>
          <w:rFonts w:ascii="Verdana" w:eastAsia="Verdana" w:hAnsi="Verdana" w:cs="Verdana"/>
          <w:sz w:val="18"/>
          <w:szCs w:val="18"/>
        </w:rPr>
        <w:t>El Servicio podrá cobrar esta multa a la empresa, judicial o extrajudicialmente. Sin perjuicio de lo expuesto, el Servicio podrá compensar lo adeudado, con cualquiera otra obligación actual o futura en favor del proveedor multado.</w:t>
      </w:r>
    </w:p>
    <w:p w14:paraId="466978CC" w14:textId="77777777" w:rsidR="00196C11" w:rsidRPr="0084243D" w:rsidRDefault="00196C11">
      <w:pPr>
        <w:jc w:val="both"/>
        <w:rPr>
          <w:rFonts w:ascii="Verdana" w:eastAsia="Verdana" w:hAnsi="Verdana" w:cs="Verdana"/>
          <w:sz w:val="18"/>
          <w:szCs w:val="18"/>
        </w:rPr>
      </w:pPr>
    </w:p>
    <w:p w14:paraId="574C0525" w14:textId="77777777" w:rsidR="00196C11" w:rsidRPr="0084243D" w:rsidRDefault="00196C11">
      <w:pPr>
        <w:jc w:val="both"/>
        <w:rPr>
          <w:rFonts w:ascii="Verdana" w:eastAsia="Verdana" w:hAnsi="Verdana" w:cs="Verdana"/>
          <w:sz w:val="18"/>
          <w:szCs w:val="18"/>
        </w:rPr>
      </w:pPr>
    </w:p>
    <w:p w14:paraId="1A6E50E2" w14:textId="77777777" w:rsidR="00196C11" w:rsidRPr="0084243D" w:rsidRDefault="00196C11">
      <w:pPr>
        <w:jc w:val="both"/>
        <w:rPr>
          <w:rFonts w:ascii="Verdana" w:eastAsia="Verdana" w:hAnsi="Verdana" w:cs="Verdana"/>
          <w:sz w:val="18"/>
          <w:szCs w:val="18"/>
        </w:rPr>
      </w:pPr>
    </w:p>
    <w:p w14:paraId="1521ABEC" w14:textId="77777777" w:rsidR="00196C11" w:rsidRPr="0084243D" w:rsidRDefault="004C1DAF"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________________________________</w:t>
      </w:r>
    </w:p>
    <w:p w14:paraId="47CD2A97" w14:textId="77777777" w:rsidR="00196C11" w:rsidRPr="0084243D" w:rsidRDefault="004C1DAF"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[Nombre Proveedor]</w:t>
      </w:r>
    </w:p>
    <w:p w14:paraId="24E7C2FE" w14:textId="77777777" w:rsidR="00196C11" w:rsidRDefault="004C1DAF"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[RUT]</w:t>
      </w:r>
    </w:p>
    <w:p w14:paraId="1771087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DF70A73"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5855BEED"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7A3D7C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02DCE26"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3D3BF3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31CD64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7486FBFB"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66DADD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5203B93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EE8D4BB"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5D5F0C6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F85B929"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0992487"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E61ACCB"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6B324F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4A2087B"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64E2AD8"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BECC044"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18B6B9A"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848F0C2"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B93EF53"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2B29AE2"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2F3E849"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8E2A9C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0EE922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C20A970"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16699BA"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54273E9"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E5A5497"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E0DCDB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F27F86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5291849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B82787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7B89D5B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1828DC27"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79A873BA"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B07378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E9076FD"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07F15F16"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1F315C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380D351"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3072678"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94F19DF"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0DB1D73"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60B9B886"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3359285B"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5C2F2F34"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94C57C7"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22E96225"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7C5CECDD" w14:textId="77777777" w:rsidR="00D56B01" w:rsidRDefault="00D56B01" w:rsidP="00547D3C">
      <w:pPr>
        <w:pBdr>
          <w:top w:val="nil"/>
          <w:left w:val="nil"/>
          <w:bottom w:val="nil"/>
          <w:right w:val="nil"/>
          <w:between w:val="nil"/>
        </w:pBdr>
        <w:spacing w:after="0" w:line="240" w:lineRule="auto"/>
        <w:jc w:val="center"/>
        <w:rPr>
          <w:rFonts w:ascii="Verdana" w:eastAsia="Tahoma" w:hAnsi="Verdana" w:cs="Tahoma"/>
          <w:color w:val="000000"/>
          <w:sz w:val="18"/>
          <w:szCs w:val="18"/>
        </w:rPr>
      </w:pPr>
    </w:p>
    <w:p w14:paraId="47C92A44" w14:textId="77777777" w:rsidR="00D56B01" w:rsidRDefault="00D56B01" w:rsidP="00547D3C">
      <w:pPr>
        <w:pBdr>
          <w:top w:val="nil"/>
          <w:left w:val="nil"/>
          <w:bottom w:val="nil"/>
          <w:right w:val="nil"/>
          <w:between w:val="nil"/>
        </w:pBdr>
        <w:spacing w:after="0" w:line="240" w:lineRule="auto"/>
        <w:rPr>
          <w:rFonts w:ascii="Verdana" w:eastAsia="Tahoma" w:hAnsi="Verdana" w:cs="Tahoma"/>
          <w:color w:val="000000"/>
          <w:sz w:val="18"/>
          <w:szCs w:val="18"/>
        </w:rPr>
      </w:pPr>
    </w:p>
    <w:sectPr w:rsidR="00D56B01">
      <w:headerReference w:type="default" r:id="rId18"/>
      <w:pgSz w:w="12240" w:h="20160"/>
      <w:pgMar w:top="1701" w:right="1701" w:bottom="1417" w:left="1701" w:header="42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3026B" w14:textId="77777777" w:rsidR="004C1DAF" w:rsidRDefault="004C1DAF">
      <w:pPr>
        <w:spacing w:after="0" w:line="240" w:lineRule="auto"/>
      </w:pPr>
      <w:r>
        <w:separator/>
      </w:r>
    </w:p>
  </w:endnote>
  <w:endnote w:type="continuationSeparator" w:id="0">
    <w:p w14:paraId="4FA2BD95" w14:textId="77777777" w:rsidR="004C1DAF" w:rsidRDefault="004C1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5D93DD9-2182-4B01-B039-07A0ED6B090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D01C490F-8A7E-4D8A-A3CD-68352A72C264}"/>
    <w:embedBold r:id="rId3" w:fontKey="{0EB947A6-510D-445D-A305-FE95F81B4E3D}"/>
  </w:font>
  <w:font w:name="Cambria">
    <w:panose1 w:val="02040503050406030204"/>
    <w:charset w:val="00"/>
    <w:family w:val="roman"/>
    <w:pitch w:val="variable"/>
    <w:sig w:usb0="E00006FF" w:usb1="420024FF" w:usb2="02000000" w:usb3="00000000" w:csb0="0000019F" w:csb1="00000000"/>
    <w:embedRegular r:id="rId4" w:fontKey="{2A26FE02-4294-4C6A-B8E1-F526430DA589}"/>
  </w:font>
  <w:font w:name="Verdana">
    <w:panose1 w:val="020B0604030504040204"/>
    <w:charset w:val="00"/>
    <w:family w:val="swiss"/>
    <w:pitch w:val="variable"/>
    <w:sig w:usb0="A00006FF" w:usb1="4000205B" w:usb2="00000010" w:usb3="00000000" w:csb0="0000019F" w:csb1="00000000"/>
    <w:embedRegular r:id="rId5" w:fontKey="{59CFC084-523E-4D79-8625-2025911F89C5}"/>
    <w:embedBold r:id="rId6" w:fontKey="{582B3172-6554-4BD7-BFAE-92AE2C7442BC}"/>
  </w:font>
  <w:font w:name="Tahoma">
    <w:panose1 w:val="020B0604030504040204"/>
    <w:charset w:val="00"/>
    <w:family w:val="swiss"/>
    <w:pitch w:val="variable"/>
    <w:sig w:usb0="E1002EFF" w:usb1="C000605B" w:usb2="00000029" w:usb3="00000000" w:csb0="000101FF" w:csb1="00000000"/>
    <w:embedRegular r:id="rId7" w:fontKey="{3C86597E-9F35-4378-BB57-932C66DB38B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12E12" w14:textId="77777777" w:rsidR="004C1DAF" w:rsidRDefault="004C1DAF">
      <w:pPr>
        <w:spacing w:after="0" w:line="240" w:lineRule="auto"/>
      </w:pPr>
      <w:r>
        <w:separator/>
      </w:r>
    </w:p>
  </w:footnote>
  <w:footnote w:type="continuationSeparator" w:id="0">
    <w:p w14:paraId="6B0D51FE" w14:textId="77777777" w:rsidR="004C1DAF" w:rsidRDefault="004C1D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B514D" w14:textId="77777777" w:rsidR="00196C11" w:rsidRDefault="004C1DAF">
    <w:pPr>
      <w:pBdr>
        <w:top w:val="nil"/>
        <w:left w:val="nil"/>
        <w:bottom w:val="nil"/>
        <w:right w:val="nil"/>
        <w:between w:val="nil"/>
      </w:pBdr>
      <w:spacing w:after="0" w:line="240" w:lineRule="auto"/>
      <w:jc w:val="right"/>
      <w:rPr>
        <w:b/>
        <w:bCs/>
        <w:color w:val="000000"/>
        <w:sz w:val="18"/>
        <w:szCs w:val="18"/>
      </w:rPr>
    </w:pPr>
    <w:r>
      <w:rPr>
        <w:noProof/>
      </w:rPr>
      <w:drawing>
        <wp:anchor distT="0" distB="0" distL="0" distR="0" simplePos="0" relativeHeight="251658240" behindDoc="1" locked="0" layoutInCell="1" hidden="0" allowOverlap="1" wp14:anchorId="29A9F697" wp14:editId="7865D71E">
          <wp:simplePos x="0" y="0"/>
          <wp:positionH relativeFrom="column">
            <wp:posOffset>-31106</wp:posOffset>
          </wp:positionH>
          <wp:positionV relativeFrom="paragraph">
            <wp:posOffset>-69208</wp:posOffset>
          </wp:positionV>
          <wp:extent cx="1035050" cy="741680"/>
          <wp:effectExtent l="0" t="0" r="0" b="0"/>
          <wp:wrapNone/>
          <wp:docPr id="2" name="image2.png" descr="cid:image001.png@01D99463.8EB52690"/>
          <wp:cNvGraphicFramePr/>
          <a:graphic xmlns:a="http://schemas.openxmlformats.org/drawingml/2006/main">
            <a:graphicData uri="http://schemas.openxmlformats.org/drawingml/2006/picture">
              <pic:pic xmlns:pic="http://schemas.openxmlformats.org/drawingml/2006/picture">
                <pic:nvPicPr>
                  <pic:cNvPr id="0" name="image2.png" descr="cid:image001.png@01D99463.8EB52690"/>
                  <pic:cNvPicPr preferRelativeResize="0"/>
                </pic:nvPicPr>
                <pic:blipFill>
                  <a:blip r:embed="rId1"/>
                  <a:srcRect/>
                  <a:stretch>
                    <a:fillRect/>
                  </a:stretch>
                </pic:blipFill>
                <pic:spPr>
                  <a:xfrm>
                    <a:off x="0" y="0"/>
                    <a:ext cx="1035050" cy="741680"/>
                  </a:xfrm>
                  <a:prstGeom prst="rect">
                    <a:avLst/>
                  </a:prstGeom>
                  <a:ln/>
                </pic:spPr>
              </pic:pic>
            </a:graphicData>
          </a:graphic>
        </wp:anchor>
      </w:drawing>
    </w:r>
  </w:p>
  <w:p w14:paraId="5C6AF347" w14:textId="77777777" w:rsidR="00196C11" w:rsidRDefault="004C1DAF">
    <w:pPr>
      <w:pBdr>
        <w:top w:val="nil"/>
        <w:left w:val="nil"/>
        <w:bottom w:val="nil"/>
        <w:right w:val="nil"/>
        <w:between w:val="nil"/>
      </w:pBdr>
      <w:spacing w:after="0" w:line="240" w:lineRule="auto"/>
      <w:jc w:val="center"/>
      <w:rPr>
        <w:b/>
        <w:bCs/>
        <w:color w:val="000000"/>
        <w:sz w:val="18"/>
        <w:szCs w:val="18"/>
      </w:rPr>
    </w:pPr>
    <w:r>
      <w:rPr>
        <w:b/>
        <w:bCs/>
        <w:color w:val="000000"/>
        <w:sz w:val="18"/>
        <w:szCs w:val="18"/>
      </w:rPr>
      <w:t xml:space="preserve">ANEXO 1 Y 2 COMPRA </w:t>
    </w:r>
    <w:r>
      <w:rPr>
        <w:b/>
        <w:bCs/>
        <w:sz w:val="18"/>
        <w:szCs w:val="18"/>
      </w:rPr>
      <w:t>ÁGIL</w:t>
    </w:r>
    <w:r>
      <w:rPr>
        <w:b/>
        <w:bCs/>
        <w:color w:val="000000"/>
        <w:sz w:val="18"/>
        <w:szCs w:val="18"/>
      </w:rPr>
      <w:t xml:space="preserve"> </w:t>
    </w:r>
  </w:p>
  <w:p w14:paraId="0E03D1D3" w14:textId="77777777" w:rsidR="00196C11" w:rsidRDefault="004C1DAF">
    <w:pPr>
      <w:pBdr>
        <w:top w:val="nil"/>
        <w:left w:val="nil"/>
        <w:bottom w:val="nil"/>
        <w:right w:val="nil"/>
        <w:between w:val="nil"/>
      </w:pBdr>
      <w:spacing w:after="0" w:line="240" w:lineRule="auto"/>
      <w:jc w:val="center"/>
      <w:rPr>
        <w:b/>
        <w:bCs/>
        <w:color w:val="000000"/>
        <w:sz w:val="18"/>
        <w:szCs w:val="18"/>
      </w:rPr>
    </w:pPr>
    <w:r>
      <w:rPr>
        <w:b/>
        <w:bCs/>
        <w:color w:val="000000"/>
        <w:sz w:val="18"/>
        <w:szCs w:val="18"/>
      </w:rPr>
      <w:t>SERVICIO DE SALUD TARAPACÁ, REGIÓN DE TARAPACÁ</w:t>
    </w:r>
  </w:p>
  <w:p w14:paraId="439535C3" w14:textId="77777777" w:rsidR="00196C11" w:rsidRDefault="00196C11">
    <w:pPr>
      <w:pBdr>
        <w:bottom w:val="single" w:sz="4" w:space="1" w:color="000000"/>
      </w:pBdr>
      <w:spacing w:after="0" w:line="180" w:lineRule="auto"/>
      <w:ind w:right="51"/>
      <w:jc w:val="right"/>
      <w:rPr>
        <w:b/>
        <w:bCs/>
        <w:sz w:val="18"/>
        <w:szCs w:val="18"/>
      </w:rPr>
    </w:pPr>
  </w:p>
  <w:p w14:paraId="4E3C56D3" w14:textId="77777777" w:rsidR="00196C11" w:rsidRDefault="00196C11">
    <w:pPr>
      <w:pBdr>
        <w:bottom w:val="single" w:sz="4" w:space="1" w:color="000000"/>
      </w:pBdr>
      <w:spacing w:after="0" w:line="180" w:lineRule="auto"/>
      <w:ind w:right="51"/>
      <w:jc w:val="right"/>
      <w:rPr>
        <w:b/>
        <w:bCs/>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9647A"/>
    <w:multiLevelType w:val="multilevel"/>
    <w:tmpl w:val="E80CBE1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1" w15:restartNumberingAfterBreak="0">
    <w:nsid w:val="0DF81C2A"/>
    <w:multiLevelType w:val="multilevel"/>
    <w:tmpl w:val="385A3C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5614CA"/>
    <w:multiLevelType w:val="hybridMultilevel"/>
    <w:tmpl w:val="9668BCE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1BC17DA"/>
    <w:multiLevelType w:val="multilevel"/>
    <w:tmpl w:val="6ED6AA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137870"/>
    <w:multiLevelType w:val="multilevel"/>
    <w:tmpl w:val="6C0A5EB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5D25E7"/>
    <w:multiLevelType w:val="multilevel"/>
    <w:tmpl w:val="AEA6BD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9EB4507"/>
    <w:multiLevelType w:val="hybridMultilevel"/>
    <w:tmpl w:val="EC52B38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612921ED"/>
    <w:multiLevelType w:val="multilevel"/>
    <w:tmpl w:val="4F281F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4665B96"/>
    <w:multiLevelType w:val="hybridMultilevel"/>
    <w:tmpl w:val="A3C09B0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6EF50C67"/>
    <w:multiLevelType w:val="multilevel"/>
    <w:tmpl w:val="DA30EC00"/>
    <w:lvl w:ilvl="0">
      <w:start w:val="1"/>
      <w:numFmt w:val="decimal"/>
      <w:lvlText w:val="%1)"/>
      <w:lvlJc w:val="left"/>
      <w:pPr>
        <w:ind w:left="1429" w:hanging="720"/>
      </w:pPr>
    </w:lvl>
    <w:lvl w:ilvl="1">
      <w:start w:val="4"/>
      <w:numFmt w:val="bullet"/>
      <w:lvlText w:val="•"/>
      <w:lvlJc w:val="left"/>
      <w:pPr>
        <w:ind w:left="1789" w:hanging="360"/>
      </w:pPr>
      <w:rPr>
        <w:rFonts w:ascii="Calibri" w:eastAsia="Calibri" w:hAnsi="Calibri" w:cs="Calibri"/>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16cid:durableId="949702506">
    <w:abstractNumId w:val="0"/>
  </w:num>
  <w:num w:numId="2" w16cid:durableId="1127621319">
    <w:abstractNumId w:val="3"/>
  </w:num>
  <w:num w:numId="3" w16cid:durableId="1457024367">
    <w:abstractNumId w:val="7"/>
  </w:num>
  <w:num w:numId="4" w16cid:durableId="1792700216">
    <w:abstractNumId w:val="4"/>
  </w:num>
  <w:num w:numId="5" w16cid:durableId="929895381">
    <w:abstractNumId w:val="9"/>
  </w:num>
  <w:num w:numId="6" w16cid:durableId="1512917896">
    <w:abstractNumId w:val="1"/>
  </w:num>
  <w:num w:numId="7" w16cid:durableId="865561075">
    <w:abstractNumId w:val="5"/>
  </w:num>
  <w:num w:numId="8" w16cid:durableId="1295674064">
    <w:abstractNumId w:val="6"/>
  </w:num>
  <w:num w:numId="9" w16cid:durableId="114250270">
    <w:abstractNumId w:val="2"/>
  </w:num>
  <w:num w:numId="10" w16cid:durableId="3303326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C11"/>
    <w:rsid w:val="00001FBA"/>
    <w:rsid w:val="00057B6F"/>
    <w:rsid w:val="00095296"/>
    <w:rsid w:val="000B2103"/>
    <w:rsid w:val="00101818"/>
    <w:rsid w:val="0018749D"/>
    <w:rsid w:val="00196C11"/>
    <w:rsid w:val="002111AF"/>
    <w:rsid w:val="00232518"/>
    <w:rsid w:val="002F7C6F"/>
    <w:rsid w:val="003710C6"/>
    <w:rsid w:val="003D01B5"/>
    <w:rsid w:val="003F4A35"/>
    <w:rsid w:val="004C1DAF"/>
    <w:rsid w:val="005146A1"/>
    <w:rsid w:val="00547D3C"/>
    <w:rsid w:val="00565040"/>
    <w:rsid w:val="005E79B5"/>
    <w:rsid w:val="00643ACE"/>
    <w:rsid w:val="007908C4"/>
    <w:rsid w:val="0084243D"/>
    <w:rsid w:val="00926B32"/>
    <w:rsid w:val="009A1F41"/>
    <w:rsid w:val="00AB5F1A"/>
    <w:rsid w:val="00B8138B"/>
    <w:rsid w:val="00BC0B5B"/>
    <w:rsid w:val="00D56B01"/>
    <w:rsid w:val="00DB61B8"/>
    <w:rsid w:val="00DB72B0"/>
    <w:rsid w:val="00DB789E"/>
    <w:rsid w:val="00DC0634"/>
    <w:rsid w:val="00F0031A"/>
    <w:rsid w:val="00F44B75"/>
    <w:rsid w:val="00FD19E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E6B01"/>
  <w15:docId w15:val="{97A11D11-FC40-46A1-8192-4504CCED9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40" w:after="0"/>
      <w:outlineLvl w:val="1"/>
    </w:pPr>
    <w:rPr>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spacing w:after="60" w:line="240" w:lineRule="auto"/>
      <w:jc w:val="center"/>
    </w:pPr>
    <w:rPr>
      <w:rFonts w:ascii="Cambria" w:eastAsia="Cambria" w:hAnsi="Cambria" w:cs="Cambria"/>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styleId="Tablaconcuadrcula">
    <w:name w:val="Table Grid"/>
    <w:basedOn w:val="Tablanormal"/>
    <w:uiPriority w:val="39"/>
    <w:rsid w:val="00FD19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B789E"/>
    <w:pPr>
      <w:ind w:left="720"/>
      <w:contextualSpacing/>
    </w:pPr>
  </w:style>
  <w:style w:type="character" w:styleId="Hipervnculo">
    <w:name w:val="Hyperlink"/>
    <w:basedOn w:val="Fuentedeprrafopredeter"/>
    <w:uiPriority w:val="99"/>
    <w:unhideWhenUsed/>
    <w:rsid w:val="00DB789E"/>
    <w:rPr>
      <w:color w:val="0000FF" w:themeColor="hyperlink"/>
      <w:u w:val="single"/>
    </w:rPr>
  </w:style>
  <w:style w:type="character" w:styleId="Mencinsinresolver">
    <w:name w:val="Unresolved Mention"/>
    <w:basedOn w:val="Fuentedeprrafopredeter"/>
    <w:uiPriority w:val="99"/>
    <w:semiHidden/>
    <w:unhideWhenUsed/>
    <w:rsid w:val="00DB78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Michell.villalobos@redsalud.gob.cl"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cristian.benani@redsalud.gob.cl" TargetMode="External"/><Relationship Id="rId17" Type="http://schemas.openxmlformats.org/officeDocument/2006/relationships/hyperlink" Target="mailto:o.partes2@redsalud.gob.cl" TargetMode="External"/><Relationship Id="rId2" Type="http://schemas.openxmlformats.org/officeDocument/2006/relationships/numbering" Target="numbering.xml"/><Relationship Id="rId16" Type="http://schemas.openxmlformats.org/officeDocument/2006/relationships/hyperlink" Target="mailto:michell.villalobos@redsalud.gob.c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ristian.benani@redsalud.gob.cl" TargetMode="External"/><Relationship Id="rId5" Type="http://schemas.openxmlformats.org/officeDocument/2006/relationships/webSettings" Target="webSettings.xml"/><Relationship Id="rId15" Type="http://schemas.openxmlformats.org/officeDocument/2006/relationships/hyperlink" Target="mailto:sebastian.poblete@redsalud.gob.cl" TargetMode="External"/><Relationship Id="rId10" Type="http://schemas.openxmlformats.org/officeDocument/2006/relationships/hyperlink" Target="mailto:Nicolas.contreras@redsalud.gob.c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hyperlink" Target="mailto:contabilidad.ssi@redsalud.gob.c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xczfo/Jd1OcCJuYBKGAHDop3iQ==">CgMxLjAyDmguM3gxZm9sbXpjbTBtOAByITE0TEtjT0M4UGZtN3VvY2ZtaFBVQ2N4dk1rZENaUVBCMQ==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2673</Words>
  <Characters>14704</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michell.villalobos</dc:creator>
  <cp:lastModifiedBy>vanessa maturana</cp:lastModifiedBy>
  <cp:revision>4</cp:revision>
  <dcterms:created xsi:type="dcterms:W3CDTF">2026-07-29T13:58:00Z</dcterms:created>
  <dcterms:modified xsi:type="dcterms:W3CDTF">2026-07-31T15:54:00Z</dcterms:modified>
</cp:coreProperties>
</file>